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4A0" w:firstRow="1" w:lastRow="0" w:firstColumn="1" w:lastColumn="0" w:noHBand="0" w:noVBand="1"/>
      </w:tblPr>
      <w:tblGrid>
        <w:gridCol w:w="1636"/>
        <w:gridCol w:w="2755"/>
        <w:gridCol w:w="1957"/>
        <w:gridCol w:w="2662"/>
      </w:tblGrid>
      <w:tr w:rsidR="005E590F" w:rsidRPr="00E0499C" w14:paraId="34FC8D8E"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4034D59D" w14:textId="77777777" w:rsidR="005E590F" w:rsidRPr="00E0499C" w:rsidRDefault="005E590F" w:rsidP="00702332">
            <w:pPr>
              <w:rPr>
                <w:rFonts w:cstheme="minorHAnsi"/>
                <w:b/>
                <w:sz w:val="24"/>
              </w:rPr>
            </w:pPr>
            <w:r w:rsidRPr="00E0499C">
              <w:rPr>
                <w:rFonts w:cstheme="minorHAnsi"/>
                <w:b/>
                <w:sz w:val="24"/>
              </w:rPr>
              <w:t>Subject</w:t>
            </w:r>
          </w:p>
        </w:tc>
        <w:tc>
          <w:tcPr>
            <w:tcW w:w="4092" w:type="pct"/>
            <w:gridSpan w:val="3"/>
            <w:tcBorders>
              <w:top w:val="double" w:sz="2" w:space="0" w:color="000000"/>
              <w:left w:val="double" w:sz="2" w:space="0" w:color="000000"/>
              <w:bottom w:val="double" w:sz="2" w:space="0" w:color="000000"/>
              <w:right w:val="double" w:sz="2" w:space="0" w:color="000000"/>
            </w:tcBorders>
            <w:vAlign w:val="center"/>
          </w:tcPr>
          <w:p w14:paraId="45F3CC97" w14:textId="20132DF2" w:rsidR="005E590F" w:rsidRPr="00E0499C" w:rsidRDefault="00E55DBF" w:rsidP="00702332">
            <w:pPr>
              <w:rPr>
                <w:rFonts w:cstheme="minorHAnsi"/>
                <w:sz w:val="24"/>
              </w:rPr>
            </w:pPr>
            <w:r>
              <w:rPr>
                <w:rFonts w:cstheme="minorHAnsi"/>
                <w:sz w:val="24"/>
              </w:rPr>
              <w:t>IARU WRC-23 Matrix</w:t>
            </w:r>
          </w:p>
        </w:tc>
      </w:tr>
      <w:tr w:rsidR="005E590F" w:rsidRPr="00E0499C" w14:paraId="081E4D36"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57CF4C1D" w14:textId="77777777" w:rsidR="005E590F" w:rsidRPr="00E0499C" w:rsidRDefault="005E590F" w:rsidP="00702332">
            <w:pPr>
              <w:rPr>
                <w:rFonts w:cstheme="minorHAnsi"/>
                <w:b/>
                <w:sz w:val="24"/>
              </w:rPr>
            </w:pPr>
            <w:r w:rsidRPr="00E0499C">
              <w:rPr>
                <w:rFonts w:cstheme="minorHAnsi"/>
                <w:b/>
                <w:sz w:val="24"/>
              </w:rPr>
              <w:t>Society</w:t>
            </w:r>
          </w:p>
        </w:tc>
        <w:tc>
          <w:tcPr>
            <w:tcW w:w="1529" w:type="pct"/>
            <w:tcBorders>
              <w:top w:val="double" w:sz="2" w:space="0" w:color="000000"/>
              <w:left w:val="double" w:sz="2" w:space="0" w:color="000000"/>
              <w:bottom w:val="double" w:sz="2" w:space="0" w:color="000000"/>
              <w:right w:val="nil"/>
            </w:tcBorders>
            <w:vAlign w:val="center"/>
          </w:tcPr>
          <w:p w14:paraId="46A7D1F8" w14:textId="602A5787" w:rsidR="005E590F" w:rsidRPr="00E0499C" w:rsidRDefault="00CD0AF6" w:rsidP="00702332">
            <w:pPr>
              <w:rPr>
                <w:rFonts w:cstheme="minorHAnsi"/>
                <w:sz w:val="24"/>
              </w:rPr>
            </w:pPr>
            <w:r w:rsidRPr="00E0499C">
              <w:rPr>
                <w:rFonts w:cstheme="minorHAnsi"/>
                <w:sz w:val="24"/>
              </w:rPr>
              <w:t>IARU</w:t>
            </w:r>
          </w:p>
        </w:tc>
        <w:tc>
          <w:tcPr>
            <w:tcW w:w="1086" w:type="pct"/>
            <w:tcBorders>
              <w:top w:val="double" w:sz="2" w:space="0" w:color="000000"/>
              <w:left w:val="double" w:sz="2" w:space="0" w:color="000000"/>
              <w:bottom w:val="double" w:sz="2" w:space="0" w:color="000000"/>
              <w:right w:val="nil"/>
            </w:tcBorders>
            <w:vAlign w:val="center"/>
            <w:hideMark/>
          </w:tcPr>
          <w:p w14:paraId="2F2F0457" w14:textId="77777777" w:rsidR="005E590F" w:rsidRPr="00E0499C" w:rsidRDefault="005E590F" w:rsidP="00702332">
            <w:pPr>
              <w:rPr>
                <w:rFonts w:cstheme="minorHAnsi"/>
                <w:b/>
                <w:sz w:val="24"/>
              </w:rPr>
            </w:pPr>
            <w:r w:rsidRPr="00E0499C">
              <w:rPr>
                <w:rFonts w:cstheme="minorHAnsi"/>
                <w:b/>
                <w:sz w:val="24"/>
              </w:rPr>
              <w:t>Country:</w:t>
            </w:r>
          </w:p>
        </w:tc>
        <w:tc>
          <w:tcPr>
            <w:tcW w:w="1477" w:type="pct"/>
            <w:tcBorders>
              <w:top w:val="double" w:sz="2" w:space="0" w:color="000000"/>
              <w:left w:val="double" w:sz="2" w:space="0" w:color="000000"/>
              <w:bottom w:val="double" w:sz="2" w:space="0" w:color="000000"/>
              <w:right w:val="double" w:sz="2" w:space="0" w:color="000000"/>
            </w:tcBorders>
            <w:vAlign w:val="center"/>
          </w:tcPr>
          <w:p w14:paraId="39C65100" w14:textId="541AE706" w:rsidR="005E590F" w:rsidRPr="00E0499C" w:rsidRDefault="00175E07" w:rsidP="00702332">
            <w:pPr>
              <w:rPr>
                <w:rFonts w:cstheme="minorHAnsi"/>
                <w:sz w:val="24"/>
              </w:rPr>
            </w:pPr>
            <w:r w:rsidRPr="00E0499C">
              <w:rPr>
                <w:rFonts w:cstheme="minorHAnsi"/>
                <w:sz w:val="24"/>
              </w:rPr>
              <w:t>N/A</w:t>
            </w:r>
          </w:p>
        </w:tc>
      </w:tr>
      <w:tr w:rsidR="005E590F" w:rsidRPr="00E0499C" w14:paraId="647FA518"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0D84CCCA" w14:textId="77777777" w:rsidR="005E590F" w:rsidRPr="00E0499C" w:rsidRDefault="005E590F" w:rsidP="00702332">
            <w:pPr>
              <w:rPr>
                <w:rFonts w:cstheme="minorHAnsi"/>
                <w:b/>
                <w:sz w:val="24"/>
              </w:rPr>
            </w:pPr>
            <w:r w:rsidRPr="00E0499C">
              <w:rPr>
                <w:rFonts w:cstheme="minorHAnsi"/>
                <w:b/>
                <w:sz w:val="24"/>
              </w:rPr>
              <w:t>Committee:</w:t>
            </w:r>
          </w:p>
        </w:tc>
        <w:tc>
          <w:tcPr>
            <w:tcW w:w="1529" w:type="pct"/>
            <w:tcBorders>
              <w:top w:val="double" w:sz="2" w:space="0" w:color="000000"/>
              <w:left w:val="double" w:sz="2" w:space="0" w:color="000000"/>
              <w:bottom w:val="double" w:sz="2" w:space="0" w:color="000000"/>
              <w:right w:val="nil"/>
            </w:tcBorders>
            <w:vAlign w:val="center"/>
          </w:tcPr>
          <w:p w14:paraId="3AB10F64" w14:textId="50D4BF64" w:rsidR="005E590F" w:rsidRPr="00E0499C" w:rsidRDefault="00741AC1" w:rsidP="00702332">
            <w:pPr>
              <w:rPr>
                <w:rFonts w:cstheme="minorHAnsi"/>
                <w:sz w:val="24"/>
              </w:rPr>
            </w:pPr>
            <w:r w:rsidRPr="00E0499C">
              <w:rPr>
                <w:rFonts w:cstheme="minorHAnsi"/>
                <w:sz w:val="24"/>
              </w:rPr>
              <w:t>C</w:t>
            </w:r>
            <w:r>
              <w:rPr>
                <w:rFonts w:cstheme="minorHAnsi"/>
                <w:sz w:val="24"/>
              </w:rPr>
              <w:t>3, C4, C5, C7</w:t>
            </w:r>
          </w:p>
        </w:tc>
        <w:tc>
          <w:tcPr>
            <w:tcW w:w="1086" w:type="pct"/>
            <w:tcBorders>
              <w:top w:val="double" w:sz="2" w:space="0" w:color="000000"/>
              <w:left w:val="double" w:sz="2" w:space="0" w:color="000000"/>
              <w:bottom w:val="double" w:sz="2" w:space="0" w:color="000000"/>
              <w:right w:val="nil"/>
            </w:tcBorders>
            <w:vAlign w:val="center"/>
            <w:hideMark/>
          </w:tcPr>
          <w:p w14:paraId="35A83709" w14:textId="77777777" w:rsidR="005E590F" w:rsidRPr="00E0499C" w:rsidRDefault="005E590F" w:rsidP="00702332">
            <w:pPr>
              <w:rPr>
                <w:rFonts w:cstheme="minorHAnsi"/>
                <w:b/>
                <w:sz w:val="24"/>
              </w:rPr>
            </w:pPr>
            <w:r w:rsidRPr="00E0499C">
              <w:rPr>
                <w:rFonts w:cstheme="minorHAnsi"/>
                <w:b/>
                <w:sz w:val="24"/>
              </w:rPr>
              <w:t>Paper number:</w:t>
            </w:r>
          </w:p>
        </w:tc>
        <w:tc>
          <w:tcPr>
            <w:tcW w:w="1477" w:type="pct"/>
            <w:tcBorders>
              <w:top w:val="double" w:sz="2" w:space="0" w:color="000000"/>
              <w:left w:val="double" w:sz="2" w:space="0" w:color="000000"/>
              <w:bottom w:val="double" w:sz="2" w:space="0" w:color="000000"/>
              <w:right w:val="double" w:sz="2" w:space="0" w:color="000000"/>
            </w:tcBorders>
            <w:vAlign w:val="center"/>
            <w:hideMark/>
          </w:tcPr>
          <w:p w14:paraId="11542798" w14:textId="1C1EEA36" w:rsidR="005E590F" w:rsidRPr="00E0499C" w:rsidRDefault="00175E07" w:rsidP="00702332">
            <w:pPr>
              <w:rPr>
                <w:rFonts w:cstheme="minorHAnsi"/>
                <w:i/>
                <w:sz w:val="24"/>
              </w:rPr>
            </w:pPr>
            <w:r w:rsidRPr="00E0499C">
              <w:rPr>
                <w:rFonts w:cstheme="minorHAnsi"/>
                <w:iCs/>
                <w:sz w:val="24"/>
              </w:rPr>
              <w:t>NS20_C</w:t>
            </w:r>
            <w:r w:rsidR="00FF4F01">
              <w:rPr>
                <w:rFonts w:cstheme="minorHAnsi"/>
                <w:iCs/>
                <w:sz w:val="24"/>
              </w:rPr>
              <w:t>3</w:t>
            </w:r>
            <w:r w:rsidR="00912CD0">
              <w:rPr>
                <w:rFonts w:cstheme="minorHAnsi"/>
                <w:iCs/>
                <w:sz w:val="24"/>
              </w:rPr>
              <w:t>_</w:t>
            </w:r>
            <w:r w:rsidR="00E55DBF">
              <w:rPr>
                <w:rFonts w:cstheme="minorHAnsi"/>
                <w:iCs/>
                <w:sz w:val="24"/>
              </w:rPr>
              <w:t>08</w:t>
            </w:r>
          </w:p>
        </w:tc>
      </w:tr>
      <w:tr w:rsidR="005E590F" w:rsidRPr="00E0499C" w14:paraId="55720674"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0FED7060" w14:textId="77777777" w:rsidR="005E590F" w:rsidRPr="00E0499C" w:rsidRDefault="005E590F" w:rsidP="00702332">
            <w:pPr>
              <w:rPr>
                <w:rFonts w:cstheme="minorHAnsi"/>
                <w:b/>
                <w:sz w:val="24"/>
              </w:rPr>
            </w:pPr>
            <w:r w:rsidRPr="00E0499C">
              <w:rPr>
                <w:rFonts w:cstheme="minorHAnsi"/>
                <w:b/>
                <w:sz w:val="24"/>
              </w:rPr>
              <w:t>Author:</w:t>
            </w:r>
          </w:p>
        </w:tc>
        <w:tc>
          <w:tcPr>
            <w:tcW w:w="4092" w:type="pct"/>
            <w:gridSpan w:val="3"/>
            <w:tcBorders>
              <w:top w:val="double" w:sz="2" w:space="0" w:color="000000"/>
              <w:left w:val="double" w:sz="2" w:space="0" w:color="000000"/>
              <w:bottom w:val="double" w:sz="2" w:space="0" w:color="000000"/>
              <w:right w:val="double" w:sz="2" w:space="0" w:color="000000"/>
            </w:tcBorders>
            <w:vAlign w:val="center"/>
          </w:tcPr>
          <w:p w14:paraId="22FCC082" w14:textId="284D15E2" w:rsidR="005E590F" w:rsidRPr="00E0499C" w:rsidRDefault="00E55DBF" w:rsidP="00702332">
            <w:pPr>
              <w:rPr>
                <w:rFonts w:cstheme="minorHAnsi"/>
                <w:sz w:val="24"/>
              </w:rPr>
            </w:pPr>
            <w:r>
              <w:rPr>
                <w:rFonts w:cstheme="minorHAnsi"/>
                <w:sz w:val="24"/>
              </w:rPr>
              <w:t xml:space="preserve">Ole </w:t>
            </w:r>
            <w:proofErr w:type="spellStart"/>
            <w:r>
              <w:rPr>
                <w:rFonts w:cstheme="minorHAnsi"/>
                <w:sz w:val="24"/>
              </w:rPr>
              <w:t>Garpestad</w:t>
            </w:r>
            <w:proofErr w:type="spellEnd"/>
            <w:r>
              <w:rPr>
                <w:rFonts w:cstheme="minorHAnsi"/>
                <w:sz w:val="24"/>
              </w:rPr>
              <w:t>, LA2RR</w:t>
            </w:r>
          </w:p>
        </w:tc>
      </w:tr>
    </w:tbl>
    <w:p w14:paraId="241AB10F" w14:textId="618022C8" w:rsidR="00E0499C" w:rsidRDefault="00E0499C">
      <w:pPr>
        <w:contextualSpacing/>
        <w:rPr>
          <w:rFonts w:cstheme="minorHAnsi"/>
          <w:b/>
          <w:bCs/>
          <w:color w:val="000000"/>
          <w:sz w:val="24"/>
          <w:szCs w:val="24"/>
          <w:shd w:val="clear" w:color="auto" w:fill="FFFFFF"/>
          <w:lang w:eastAsia="en-GB"/>
        </w:rPr>
      </w:pPr>
    </w:p>
    <w:p w14:paraId="1F781919" w14:textId="0A61F2A7" w:rsidR="00E55DBF" w:rsidRDefault="00E55DBF" w:rsidP="00E55DBF">
      <w:pPr>
        <w:pStyle w:val="Default"/>
      </w:pPr>
      <w:r>
        <w:t>The recent version of the IARU WRC-23 Matrix can be found in annex NS20_C3_08A</w:t>
      </w:r>
    </w:p>
    <w:p w14:paraId="5D67951E" w14:textId="77777777" w:rsidR="00E55DBF" w:rsidRDefault="00E55DBF" w:rsidP="00E55DBF">
      <w:pPr>
        <w:pStyle w:val="Default"/>
      </w:pPr>
    </w:p>
    <w:p w14:paraId="69D09336" w14:textId="77777777" w:rsidR="00E55DBF" w:rsidRDefault="00E55DBF" w:rsidP="00E55DBF">
      <w:pPr>
        <w:pStyle w:val="Default"/>
      </w:pPr>
      <w:r>
        <w:t>Based on the experience from the last WRC cycle, the IARU Administrative Council (AC) has decided to continue to use a matrix to show how IARU organisers its preparatory work for WRC-23 both globally and in the various RTOs.</w:t>
      </w:r>
    </w:p>
    <w:p w14:paraId="01AC6D5E" w14:textId="77777777" w:rsidR="00E55DBF" w:rsidRDefault="00E55DBF" w:rsidP="00E55DBF">
      <w:pPr>
        <w:pStyle w:val="Default"/>
      </w:pPr>
    </w:p>
    <w:p w14:paraId="4EEC4E18" w14:textId="77777777" w:rsidR="00E55DBF" w:rsidRDefault="00E55DBF" w:rsidP="00E55DBF">
      <w:pPr>
        <w:pStyle w:val="Default"/>
      </w:pPr>
      <w:r>
        <w:t xml:space="preserve">The Matrix shows the designated IARU lead for a number of WRC-23 agenda items together with the global WRC-23 coordinator. </w:t>
      </w:r>
    </w:p>
    <w:p w14:paraId="5A7CC93C" w14:textId="77777777" w:rsidR="00E55DBF" w:rsidRDefault="00E55DBF" w:rsidP="00E55DBF">
      <w:pPr>
        <w:pStyle w:val="Default"/>
        <w:rPr>
          <w:sz w:val="22"/>
          <w:szCs w:val="22"/>
        </w:rPr>
      </w:pPr>
    </w:p>
    <w:p w14:paraId="0040DD77" w14:textId="77777777" w:rsidR="00E55DBF" w:rsidRDefault="00E55DBF" w:rsidP="00E55DBF">
      <w:pPr>
        <w:pStyle w:val="Default"/>
        <w:rPr>
          <w:sz w:val="22"/>
          <w:szCs w:val="22"/>
        </w:rPr>
      </w:pPr>
      <w:r>
        <w:rPr>
          <w:sz w:val="22"/>
          <w:szCs w:val="22"/>
        </w:rPr>
        <w:t>Then follows all RTOs within our 3 regions according to their internal structure for WRC-23 preparations. For all these RTOs, the responsible IARU representatives are listed. For some RTOs this is broken down into a more detailed structure for the various WRC-23 AIs, while others only have the IARU overall responsible person(s) listed.</w:t>
      </w:r>
    </w:p>
    <w:p w14:paraId="537CC977" w14:textId="77777777" w:rsidR="00E55DBF" w:rsidRDefault="00E55DBF" w:rsidP="00E55DBF">
      <w:pPr>
        <w:pStyle w:val="Default"/>
        <w:rPr>
          <w:sz w:val="22"/>
          <w:szCs w:val="22"/>
        </w:rPr>
      </w:pPr>
    </w:p>
    <w:p w14:paraId="7549ACA6" w14:textId="77777777" w:rsidR="00E55DBF" w:rsidRDefault="00E55DBF" w:rsidP="00E55DBF">
      <w:pPr>
        <w:pStyle w:val="Default"/>
        <w:rPr>
          <w:sz w:val="22"/>
          <w:szCs w:val="22"/>
        </w:rPr>
      </w:pPr>
      <w:r>
        <w:rPr>
          <w:sz w:val="22"/>
          <w:szCs w:val="22"/>
        </w:rPr>
        <w:t>There are still some open issues and some people where we still are waiting for the final confirmation. The matrix will be updated as soon as there is new information to add and the updated versions will be available to each IARU Region for further distribution as they find appropriate.</w:t>
      </w:r>
    </w:p>
    <w:p w14:paraId="26716367" w14:textId="77777777" w:rsidR="00E55DBF" w:rsidRDefault="00E55DBF" w:rsidP="00E55DBF">
      <w:pPr>
        <w:pStyle w:val="Default"/>
        <w:rPr>
          <w:sz w:val="22"/>
          <w:szCs w:val="22"/>
        </w:rPr>
      </w:pPr>
    </w:p>
    <w:p w14:paraId="66FF2D13" w14:textId="77777777" w:rsidR="00E55DBF" w:rsidRDefault="00E55DBF" w:rsidP="00E55DBF">
      <w:pPr>
        <w:pStyle w:val="Default"/>
        <w:rPr>
          <w:sz w:val="22"/>
          <w:szCs w:val="22"/>
        </w:rPr>
      </w:pPr>
      <w:r>
        <w:rPr>
          <w:sz w:val="22"/>
          <w:szCs w:val="22"/>
        </w:rPr>
        <w:t xml:space="preserve">Details on the various WRC-23 agenda items can be found in the document: “Agenda Items for WRC-23 Relevant to IARU with Corresponding Resolutions” </w:t>
      </w:r>
    </w:p>
    <w:p w14:paraId="667116C1" w14:textId="77777777" w:rsidR="00E55DBF" w:rsidRDefault="00E55DBF" w:rsidP="00E55DBF">
      <w:pPr>
        <w:pStyle w:val="Default"/>
        <w:rPr>
          <w:sz w:val="22"/>
          <w:szCs w:val="22"/>
        </w:rPr>
      </w:pPr>
    </w:p>
    <w:p w14:paraId="1B82D6B0" w14:textId="77777777" w:rsidR="00E55DBF" w:rsidRDefault="00E55DBF" w:rsidP="00E55DBF">
      <w:pPr>
        <w:pStyle w:val="Default"/>
        <w:rPr>
          <w:sz w:val="22"/>
          <w:szCs w:val="22"/>
          <w:u w:val="single"/>
        </w:rPr>
      </w:pPr>
      <w:r w:rsidRPr="007D5A85">
        <w:rPr>
          <w:sz w:val="22"/>
          <w:szCs w:val="22"/>
          <w:u w:val="single"/>
        </w:rPr>
        <w:t>Abbreviations:</w:t>
      </w:r>
    </w:p>
    <w:p w14:paraId="0572D8FC" w14:textId="77777777" w:rsidR="00E55DBF" w:rsidRPr="007D5A85" w:rsidRDefault="00E55DBF" w:rsidP="00E55DBF">
      <w:pPr>
        <w:pStyle w:val="Default"/>
        <w:rPr>
          <w:sz w:val="22"/>
          <w:szCs w:val="22"/>
          <w:u w:val="single"/>
        </w:rPr>
      </w:pPr>
    </w:p>
    <w:p w14:paraId="21FAF41F" w14:textId="77777777" w:rsidR="00E55DBF" w:rsidRDefault="00E55DBF" w:rsidP="00E55DBF">
      <w:pPr>
        <w:pStyle w:val="Default"/>
        <w:ind w:left="720"/>
        <w:rPr>
          <w:sz w:val="22"/>
          <w:szCs w:val="22"/>
        </w:rPr>
      </w:pPr>
      <w:r>
        <w:rPr>
          <w:sz w:val="22"/>
          <w:szCs w:val="22"/>
        </w:rPr>
        <w:t>WRC = ITU World Radiocommunication Conference</w:t>
      </w:r>
    </w:p>
    <w:p w14:paraId="3374020F" w14:textId="77777777" w:rsidR="00E55DBF" w:rsidRDefault="00E55DBF" w:rsidP="00E55DBF">
      <w:pPr>
        <w:pStyle w:val="Default"/>
        <w:ind w:left="720"/>
        <w:rPr>
          <w:sz w:val="22"/>
          <w:szCs w:val="22"/>
        </w:rPr>
      </w:pPr>
    </w:p>
    <w:p w14:paraId="047FC727" w14:textId="77777777" w:rsidR="00E55DBF" w:rsidRDefault="00E55DBF" w:rsidP="00E55DBF">
      <w:pPr>
        <w:pStyle w:val="Default"/>
        <w:ind w:left="720"/>
        <w:rPr>
          <w:sz w:val="22"/>
          <w:szCs w:val="22"/>
        </w:rPr>
      </w:pPr>
      <w:r>
        <w:rPr>
          <w:sz w:val="22"/>
          <w:szCs w:val="22"/>
        </w:rPr>
        <w:t>RTO = Regional Telecommunication Organisation:</w:t>
      </w:r>
    </w:p>
    <w:p w14:paraId="3507E482" w14:textId="77777777" w:rsidR="00E55DBF" w:rsidRDefault="00E55DBF" w:rsidP="00E55DBF">
      <w:pPr>
        <w:pStyle w:val="Default"/>
        <w:ind w:left="1440"/>
        <w:rPr>
          <w:sz w:val="22"/>
          <w:szCs w:val="22"/>
        </w:rPr>
      </w:pPr>
      <w:r>
        <w:rPr>
          <w:sz w:val="22"/>
          <w:szCs w:val="22"/>
        </w:rPr>
        <w:t>Region 1:</w:t>
      </w:r>
    </w:p>
    <w:p w14:paraId="0AD611B1" w14:textId="77777777" w:rsidR="00E55DBF" w:rsidRDefault="00E55DBF" w:rsidP="00E55DBF">
      <w:pPr>
        <w:pStyle w:val="Default"/>
        <w:ind w:left="2160"/>
        <w:rPr>
          <w:sz w:val="22"/>
          <w:szCs w:val="22"/>
        </w:rPr>
      </w:pPr>
      <w:r>
        <w:rPr>
          <w:sz w:val="22"/>
          <w:szCs w:val="22"/>
        </w:rPr>
        <w:t>CEPT</w:t>
      </w:r>
      <w:r>
        <w:rPr>
          <w:sz w:val="22"/>
          <w:szCs w:val="22"/>
        </w:rPr>
        <w:tab/>
        <w:t>European Conference of Postal and Telecommunications</w:t>
      </w:r>
    </w:p>
    <w:p w14:paraId="51716B32" w14:textId="77777777" w:rsidR="00E55DBF" w:rsidRDefault="00E55DBF" w:rsidP="00E55DBF">
      <w:pPr>
        <w:pStyle w:val="Default"/>
        <w:ind w:left="2160"/>
        <w:rPr>
          <w:sz w:val="22"/>
          <w:szCs w:val="22"/>
        </w:rPr>
      </w:pPr>
      <w:r>
        <w:rPr>
          <w:sz w:val="22"/>
          <w:szCs w:val="22"/>
        </w:rPr>
        <w:t xml:space="preserve">ATU </w:t>
      </w:r>
      <w:r>
        <w:rPr>
          <w:sz w:val="22"/>
          <w:szCs w:val="22"/>
        </w:rPr>
        <w:tab/>
        <w:t>African telecommunication Union</w:t>
      </w:r>
    </w:p>
    <w:p w14:paraId="072A4A57" w14:textId="77777777" w:rsidR="00E55DBF" w:rsidRDefault="00E55DBF" w:rsidP="00E55DBF">
      <w:pPr>
        <w:pStyle w:val="Default"/>
        <w:ind w:left="2160"/>
        <w:rPr>
          <w:sz w:val="22"/>
          <w:szCs w:val="22"/>
        </w:rPr>
      </w:pPr>
      <w:r>
        <w:rPr>
          <w:sz w:val="22"/>
          <w:szCs w:val="22"/>
        </w:rPr>
        <w:t>ASMG</w:t>
      </w:r>
      <w:r>
        <w:rPr>
          <w:sz w:val="22"/>
          <w:szCs w:val="22"/>
        </w:rPr>
        <w:tab/>
        <w:t>Arab Spectrum management Group</w:t>
      </w:r>
    </w:p>
    <w:p w14:paraId="7C7291AA" w14:textId="77777777" w:rsidR="00E55DBF" w:rsidRDefault="00E55DBF" w:rsidP="00E55DBF">
      <w:pPr>
        <w:pStyle w:val="Default"/>
        <w:ind w:left="2160"/>
        <w:rPr>
          <w:sz w:val="22"/>
          <w:szCs w:val="22"/>
        </w:rPr>
      </w:pPr>
      <w:r>
        <w:rPr>
          <w:sz w:val="22"/>
          <w:szCs w:val="22"/>
        </w:rPr>
        <w:t>RCC</w:t>
      </w:r>
      <w:r>
        <w:rPr>
          <w:sz w:val="22"/>
          <w:szCs w:val="22"/>
        </w:rPr>
        <w:tab/>
        <w:t xml:space="preserve">Regional Commonwealth in the field of Communications </w:t>
      </w:r>
      <w:r>
        <w:rPr>
          <w:sz w:val="22"/>
          <w:szCs w:val="22"/>
        </w:rPr>
        <w:tab/>
      </w:r>
      <w:r>
        <w:rPr>
          <w:sz w:val="22"/>
          <w:szCs w:val="22"/>
        </w:rPr>
        <w:tab/>
        <w:t>(</w:t>
      </w:r>
      <w:r>
        <w:rPr>
          <w:rFonts w:ascii="ArialMT" w:hAnsi="ArialMT" w:cs="ArialMT"/>
          <w:sz w:val="18"/>
          <w:szCs w:val="18"/>
        </w:rPr>
        <w:t xml:space="preserve">Commonwealth of Independent States (CIS) – the former States of the </w:t>
      </w:r>
      <w:r>
        <w:rPr>
          <w:rFonts w:ascii="ArialMT" w:hAnsi="ArialMT" w:cs="ArialMT"/>
          <w:sz w:val="18"/>
          <w:szCs w:val="18"/>
        </w:rPr>
        <w:tab/>
        <w:t>Soviet Union)</w:t>
      </w:r>
    </w:p>
    <w:p w14:paraId="524B3173" w14:textId="77777777" w:rsidR="00E55DBF" w:rsidRDefault="00E55DBF" w:rsidP="00E55DBF">
      <w:pPr>
        <w:pStyle w:val="Default"/>
        <w:ind w:left="2160"/>
        <w:rPr>
          <w:sz w:val="22"/>
          <w:szCs w:val="22"/>
        </w:rPr>
      </w:pPr>
    </w:p>
    <w:p w14:paraId="29B4EB03" w14:textId="77777777" w:rsidR="00E55DBF" w:rsidRDefault="00E55DBF" w:rsidP="00E55DBF">
      <w:pPr>
        <w:pStyle w:val="Default"/>
        <w:ind w:left="1440"/>
        <w:rPr>
          <w:sz w:val="22"/>
          <w:szCs w:val="22"/>
        </w:rPr>
      </w:pPr>
      <w:r>
        <w:rPr>
          <w:sz w:val="22"/>
          <w:szCs w:val="22"/>
        </w:rPr>
        <w:t>Region 2</w:t>
      </w:r>
    </w:p>
    <w:p w14:paraId="1CA88A97" w14:textId="77777777" w:rsidR="00E55DBF" w:rsidRDefault="00E55DBF" w:rsidP="00E55DBF">
      <w:pPr>
        <w:pStyle w:val="Default"/>
        <w:ind w:left="2160"/>
        <w:rPr>
          <w:sz w:val="22"/>
          <w:szCs w:val="22"/>
        </w:rPr>
      </w:pPr>
      <w:r>
        <w:rPr>
          <w:sz w:val="22"/>
          <w:szCs w:val="22"/>
        </w:rPr>
        <w:t>CITEL</w:t>
      </w:r>
      <w:r>
        <w:rPr>
          <w:sz w:val="22"/>
          <w:szCs w:val="22"/>
        </w:rPr>
        <w:tab/>
        <w:t xml:space="preserve">Inter-American Telecommunication Commission </w:t>
      </w:r>
    </w:p>
    <w:p w14:paraId="08D974B0" w14:textId="77777777" w:rsidR="00E55DBF" w:rsidRDefault="00E55DBF" w:rsidP="00E55DBF">
      <w:pPr>
        <w:pStyle w:val="Default"/>
        <w:ind w:left="1440"/>
        <w:rPr>
          <w:sz w:val="22"/>
          <w:szCs w:val="22"/>
        </w:rPr>
      </w:pPr>
    </w:p>
    <w:p w14:paraId="195E2F66" w14:textId="77777777" w:rsidR="00E55DBF" w:rsidRDefault="00E55DBF" w:rsidP="00E55DBF">
      <w:pPr>
        <w:pStyle w:val="Default"/>
        <w:ind w:left="1440"/>
        <w:rPr>
          <w:sz w:val="22"/>
          <w:szCs w:val="22"/>
        </w:rPr>
      </w:pPr>
      <w:r>
        <w:rPr>
          <w:sz w:val="22"/>
          <w:szCs w:val="22"/>
        </w:rPr>
        <w:t xml:space="preserve">Region 3 </w:t>
      </w:r>
    </w:p>
    <w:p w14:paraId="4D4D1D04" w14:textId="77777777" w:rsidR="00E55DBF" w:rsidRDefault="00E55DBF" w:rsidP="00E55DBF">
      <w:pPr>
        <w:pStyle w:val="Default"/>
        <w:ind w:left="2160"/>
        <w:rPr>
          <w:sz w:val="22"/>
          <w:szCs w:val="22"/>
        </w:rPr>
      </w:pPr>
      <w:r>
        <w:rPr>
          <w:sz w:val="22"/>
          <w:szCs w:val="22"/>
        </w:rPr>
        <w:t>APT</w:t>
      </w:r>
      <w:r>
        <w:rPr>
          <w:sz w:val="22"/>
          <w:szCs w:val="22"/>
        </w:rPr>
        <w:tab/>
        <w:t xml:space="preserve">Asia-Pacific </w:t>
      </w:r>
      <w:proofErr w:type="spellStart"/>
      <w:r>
        <w:rPr>
          <w:sz w:val="22"/>
          <w:szCs w:val="22"/>
        </w:rPr>
        <w:t>Telecommunity</w:t>
      </w:r>
      <w:proofErr w:type="spellEnd"/>
      <w:r>
        <w:rPr>
          <w:sz w:val="22"/>
          <w:szCs w:val="22"/>
        </w:rPr>
        <w:t xml:space="preserve"> </w:t>
      </w:r>
    </w:p>
    <w:p w14:paraId="0BC33C3C" w14:textId="77777777" w:rsidR="00E55DBF" w:rsidRPr="00E0499C" w:rsidRDefault="00E55DBF">
      <w:pPr>
        <w:contextualSpacing/>
        <w:rPr>
          <w:rFonts w:cstheme="minorHAnsi"/>
          <w:b/>
          <w:bCs/>
          <w:color w:val="000000"/>
          <w:sz w:val="24"/>
          <w:szCs w:val="24"/>
          <w:shd w:val="clear" w:color="auto" w:fill="FFFFFF"/>
          <w:lang w:eastAsia="en-GB"/>
        </w:rPr>
      </w:pPr>
    </w:p>
    <w:sectPr w:rsidR="00E55DBF" w:rsidRPr="00E0499C" w:rsidSect="00A768E0">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00E65" w14:textId="77777777" w:rsidR="00F47EA4" w:rsidRDefault="00F47EA4" w:rsidP="00A768E0">
      <w:pPr>
        <w:spacing w:after="0" w:line="240" w:lineRule="auto"/>
      </w:pPr>
      <w:r>
        <w:separator/>
      </w:r>
    </w:p>
  </w:endnote>
  <w:endnote w:type="continuationSeparator" w:id="0">
    <w:p w14:paraId="451FEBB1" w14:textId="77777777" w:rsidR="00F47EA4" w:rsidRDefault="00F47EA4" w:rsidP="00A7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Bold">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tone Sans">
    <w:altName w:val="Calibri"/>
    <w:panose1 w:val="020B0604020202020204"/>
    <w:charset w:val="00"/>
    <w:family w:val="swiss"/>
    <w:notTrueType/>
    <w:pitch w:val="variable"/>
    <w:sig w:usb0="00000003" w:usb1="00000000" w:usb2="00000000" w:usb3="00000000" w:csb0="00000001" w:csb1="00000000"/>
  </w:font>
  <w:font w:name="ArialMT">
    <w:altName w:val="Arial"/>
    <w:panose1 w:val="020B06040202020202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5FD4E" w14:textId="77777777" w:rsidR="00F47EA4" w:rsidRDefault="00F47EA4" w:rsidP="00A768E0">
      <w:pPr>
        <w:spacing w:after="0" w:line="240" w:lineRule="auto"/>
      </w:pPr>
      <w:r>
        <w:separator/>
      </w:r>
    </w:p>
  </w:footnote>
  <w:footnote w:type="continuationSeparator" w:id="0">
    <w:p w14:paraId="02BB6479" w14:textId="77777777" w:rsidR="00F47EA4" w:rsidRDefault="00F47EA4" w:rsidP="00A76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8293"/>
      <w:gridCol w:w="974"/>
    </w:tblGrid>
    <w:tr w:rsidR="00A768E0" w14:paraId="6B74951C" w14:textId="77777777" w:rsidTr="002C7A0B">
      <w:trPr>
        <w:trHeight w:val="1268"/>
        <w:jc w:val="center"/>
      </w:trPr>
      <w:tc>
        <w:tcPr>
          <w:tcW w:w="994" w:type="dxa"/>
        </w:tcPr>
        <w:p w14:paraId="6A4FE9AD" w14:textId="77777777" w:rsidR="00A768E0" w:rsidRDefault="00A768E0" w:rsidP="00A768E0">
          <w:pPr>
            <w:rPr>
              <w:rFonts w:asciiTheme="minorHAnsi" w:hAnsiTheme="minorHAnsi"/>
              <w:sz w:val="22"/>
              <w:szCs w:val="22"/>
            </w:rPr>
          </w:pPr>
          <w:r>
            <w:rPr>
              <w:noProof/>
              <w:lang w:eastAsia="en-GB"/>
            </w:rPr>
            <w:drawing>
              <wp:inline distT="0" distB="0" distL="0" distR="0" wp14:anchorId="0811393B" wp14:editId="17CD5352">
                <wp:extent cx="457200" cy="87782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RU-logo.jpg"/>
                        <pic:cNvPicPr/>
                      </pic:nvPicPr>
                      <pic:blipFill>
                        <a:blip r:embed="rId1">
                          <a:extLst>
                            <a:ext uri="{28A0092B-C50C-407E-A947-70E740481C1C}">
                              <a14:useLocalDpi xmlns:a14="http://schemas.microsoft.com/office/drawing/2010/main" val="0"/>
                            </a:ext>
                          </a:extLst>
                        </a:blip>
                        <a:stretch>
                          <a:fillRect/>
                        </a:stretch>
                      </pic:blipFill>
                      <pic:spPr>
                        <a:xfrm>
                          <a:off x="0" y="0"/>
                          <a:ext cx="469849" cy="902110"/>
                        </a:xfrm>
                        <a:prstGeom prst="rect">
                          <a:avLst/>
                        </a:prstGeom>
                      </pic:spPr>
                    </pic:pic>
                  </a:graphicData>
                </a:graphic>
              </wp:inline>
            </w:drawing>
          </w:r>
        </w:p>
      </w:tc>
      <w:tc>
        <w:tcPr>
          <w:tcW w:w="8293" w:type="dxa"/>
        </w:tcPr>
        <w:p w14:paraId="16C486D0" w14:textId="77777777" w:rsidR="00A768E0" w:rsidRDefault="00A768E0" w:rsidP="00A768E0">
          <w:pPr>
            <w:jc w:val="center"/>
            <w:rPr>
              <w:b/>
              <w:bCs/>
              <w:color w:val="000099"/>
              <w:sz w:val="36"/>
            </w:rPr>
          </w:pPr>
          <w:r w:rsidRPr="00D548F5">
            <w:rPr>
              <w:b/>
              <w:bCs/>
              <w:color w:val="000099"/>
              <w:sz w:val="36"/>
            </w:rPr>
            <w:t>International Amateur Radio Union Region 1</w:t>
          </w:r>
        </w:p>
        <w:p w14:paraId="0C74A1CC" w14:textId="06025FD5" w:rsidR="00A768E0" w:rsidRDefault="00A768E0" w:rsidP="00A768E0">
          <w:pPr>
            <w:jc w:val="center"/>
            <w:rPr>
              <w:b/>
              <w:bCs/>
              <w:color w:val="000099"/>
              <w:sz w:val="36"/>
            </w:rPr>
          </w:pPr>
          <w:r>
            <w:rPr>
              <w:b/>
              <w:bCs/>
              <w:color w:val="000099"/>
              <w:sz w:val="36"/>
            </w:rPr>
            <w:t xml:space="preserve">2020 General Conference </w:t>
          </w:r>
          <w:r w:rsidR="005E590F">
            <w:rPr>
              <w:b/>
              <w:bCs/>
              <w:color w:val="000099"/>
              <w:sz w:val="36"/>
            </w:rPr>
            <w:t>–</w:t>
          </w:r>
          <w:r>
            <w:rPr>
              <w:b/>
              <w:bCs/>
              <w:color w:val="000099"/>
              <w:sz w:val="36"/>
            </w:rPr>
            <w:t xml:space="preserve"> </w:t>
          </w:r>
          <w:r w:rsidR="005E590F">
            <w:rPr>
              <w:b/>
              <w:bCs/>
              <w:color w:val="000099"/>
              <w:sz w:val="36"/>
            </w:rPr>
            <w:t>Virtual Part</w:t>
          </w:r>
        </w:p>
        <w:p w14:paraId="716FC67B" w14:textId="77777777" w:rsidR="00A768E0" w:rsidRPr="009C320C" w:rsidRDefault="00A768E0" w:rsidP="00A768E0">
          <w:pPr>
            <w:jc w:val="center"/>
            <w:rPr>
              <w:b/>
              <w:bCs/>
              <w:color w:val="000099"/>
              <w:sz w:val="36"/>
            </w:rPr>
          </w:pPr>
          <w:r>
            <w:rPr>
              <w:b/>
              <w:bCs/>
              <w:color w:val="000099"/>
              <w:sz w:val="36"/>
            </w:rPr>
            <w:t>11-16 October 2020</w:t>
          </w:r>
        </w:p>
      </w:tc>
      <w:tc>
        <w:tcPr>
          <w:tcW w:w="974" w:type="dxa"/>
        </w:tcPr>
        <w:p w14:paraId="681E3F70" w14:textId="5F3D0D41" w:rsidR="00A768E0" w:rsidRDefault="00A768E0" w:rsidP="00A768E0">
          <w:pPr>
            <w:rPr>
              <w:rFonts w:asciiTheme="minorHAnsi" w:hAnsiTheme="minorHAnsi"/>
              <w:sz w:val="22"/>
              <w:szCs w:val="22"/>
            </w:rPr>
          </w:pPr>
        </w:p>
      </w:tc>
    </w:tr>
  </w:tbl>
  <w:p w14:paraId="086DEF62" w14:textId="77777777" w:rsidR="00A768E0" w:rsidRDefault="00A76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50711F"/>
    <w:multiLevelType w:val="hybridMultilevel"/>
    <w:tmpl w:val="F46A1A6E"/>
    <w:lvl w:ilvl="0" w:tplc="D1AC68AA">
      <w:start w:val="1"/>
      <w:numFmt w:val="decimal"/>
      <w:lvlText w:val="%1"/>
      <w:lvlJc w:val="left"/>
      <w:pPr>
        <w:ind w:left="960" w:hanging="9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9A1310C"/>
    <w:multiLevelType w:val="hybridMultilevel"/>
    <w:tmpl w:val="330EE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6964F7"/>
    <w:multiLevelType w:val="hybridMultilevel"/>
    <w:tmpl w:val="27460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A45622"/>
    <w:multiLevelType w:val="multilevel"/>
    <w:tmpl w:val="30D6D11C"/>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77CA5D2E"/>
    <w:multiLevelType w:val="hybridMultilevel"/>
    <w:tmpl w:val="2598B9F4"/>
    <w:lvl w:ilvl="0" w:tplc="FF3083C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BF"/>
    <w:rsid w:val="000A1E94"/>
    <w:rsid w:val="001474F0"/>
    <w:rsid w:val="00175E07"/>
    <w:rsid w:val="001C7371"/>
    <w:rsid w:val="001F7394"/>
    <w:rsid w:val="002333E1"/>
    <w:rsid w:val="00261CD4"/>
    <w:rsid w:val="002D5FA9"/>
    <w:rsid w:val="003A144A"/>
    <w:rsid w:val="003B2E68"/>
    <w:rsid w:val="003B683A"/>
    <w:rsid w:val="003E39B5"/>
    <w:rsid w:val="00456E20"/>
    <w:rsid w:val="004648D9"/>
    <w:rsid w:val="00486482"/>
    <w:rsid w:val="00536199"/>
    <w:rsid w:val="005B0734"/>
    <w:rsid w:val="005C4942"/>
    <w:rsid w:val="005E590F"/>
    <w:rsid w:val="00640A7E"/>
    <w:rsid w:val="00741AC1"/>
    <w:rsid w:val="00785C29"/>
    <w:rsid w:val="007C6156"/>
    <w:rsid w:val="00860C3A"/>
    <w:rsid w:val="008E7C5B"/>
    <w:rsid w:val="008F1698"/>
    <w:rsid w:val="00903F48"/>
    <w:rsid w:val="00912CD0"/>
    <w:rsid w:val="00921FC2"/>
    <w:rsid w:val="00961DAE"/>
    <w:rsid w:val="009C18D8"/>
    <w:rsid w:val="00A768E0"/>
    <w:rsid w:val="00B22373"/>
    <w:rsid w:val="00B32656"/>
    <w:rsid w:val="00B71E93"/>
    <w:rsid w:val="00B7333D"/>
    <w:rsid w:val="00BA06BD"/>
    <w:rsid w:val="00BA3FBF"/>
    <w:rsid w:val="00BB6592"/>
    <w:rsid w:val="00BD3778"/>
    <w:rsid w:val="00C414E4"/>
    <w:rsid w:val="00C745B4"/>
    <w:rsid w:val="00C95CEB"/>
    <w:rsid w:val="00CD0635"/>
    <w:rsid w:val="00CD0AF6"/>
    <w:rsid w:val="00D34C32"/>
    <w:rsid w:val="00DA175E"/>
    <w:rsid w:val="00DA2909"/>
    <w:rsid w:val="00DB4D72"/>
    <w:rsid w:val="00E0499C"/>
    <w:rsid w:val="00E47D6E"/>
    <w:rsid w:val="00E55DBF"/>
    <w:rsid w:val="00EC17F9"/>
    <w:rsid w:val="00F204BA"/>
    <w:rsid w:val="00F47EA4"/>
    <w:rsid w:val="00FF4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23DA"/>
  <w15:chartTrackingRefBased/>
  <w15:docId w15:val="{E037AD34-1ACA-4AB3-9001-5CB420F3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BF"/>
  </w:style>
  <w:style w:type="paragraph" w:styleId="Heading1">
    <w:name w:val="heading 1"/>
    <w:basedOn w:val="Normal"/>
    <w:next w:val="Normal"/>
    <w:link w:val="Heading1Char"/>
    <w:uiPriority w:val="9"/>
    <w:qFormat/>
    <w:rsid w:val="003B2E68"/>
    <w:pPr>
      <w:keepNext/>
      <w:keepLines/>
      <w:widowControl w:val="0"/>
      <w:numPr>
        <w:numId w:val="4"/>
      </w:numPr>
      <w:autoSpaceDE w:val="0"/>
      <w:autoSpaceDN w:val="0"/>
      <w:adjustRightInd w:val="0"/>
      <w:spacing w:after="0" w:line="240" w:lineRule="auto"/>
      <w:jc w:val="both"/>
      <w:outlineLvl w:val="0"/>
    </w:pPr>
    <w:rPr>
      <w:rFonts w:ascii="Arial,Bold" w:eastAsiaTheme="majorEastAsia" w:hAnsi="Arial,Bold" w:cstheme="majorBidi"/>
      <w:color w:val="2F5496" w:themeColor="accent1" w:themeShade="BF"/>
      <w:sz w:val="32"/>
      <w:szCs w:val="32"/>
      <w:lang w:val="en-ZA"/>
    </w:rPr>
  </w:style>
  <w:style w:type="paragraph" w:styleId="Heading2">
    <w:name w:val="heading 2"/>
    <w:basedOn w:val="Normal"/>
    <w:next w:val="Normal"/>
    <w:link w:val="Heading2Char"/>
    <w:uiPriority w:val="9"/>
    <w:qFormat/>
    <w:rsid w:val="003B2E68"/>
    <w:pPr>
      <w:keepNext/>
      <w:numPr>
        <w:ilvl w:val="1"/>
        <w:numId w:val="4"/>
      </w:numPr>
      <w:spacing w:after="0" w:line="240" w:lineRule="auto"/>
      <w:outlineLvl w:val="1"/>
    </w:pPr>
    <w:rPr>
      <w:rFonts w:ascii="Arial" w:eastAsia="Times New Roman" w:hAnsi="Arial" w:cs="Arial"/>
      <w:b/>
      <w:bCs/>
      <w:color w:val="8496B0" w:themeColor="text2" w:themeTint="99"/>
      <w:lang w:val="en-ZA"/>
    </w:rPr>
  </w:style>
  <w:style w:type="paragraph" w:styleId="Heading3">
    <w:name w:val="heading 3"/>
    <w:basedOn w:val="Normal"/>
    <w:next w:val="Normal"/>
    <w:link w:val="Heading3Char"/>
    <w:uiPriority w:val="9"/>
    <w:qFormat/>
    <w:rsid w:val="003B2E68"/>
    <w:pPr>
      <w:keepNext/>
      <w:numPr>
        <w:ilvl w:val="2"/>
        <w:numId w:val="4"/>
      </w:numPr>
      <w:spacing w:after="0" w:line="240" w:lineRule="auto"/>
      <w:jc w:val="center"/>
      <w:outlineLvl w:val="2"/>
    </w:pPr>
    <w:rPr>
      <w:rFonts w:ascii="Arial" w:eastAsia="Times New Roman" w:hAnsi="Arial" w:cs="Arial"/>
      <w:b/>
      <w:bCs/>
      <w:szCs w:val="24"/>
      <w:lang w:val="en-ZA"/>
    </w:rPr>
  </w:style>
  <w:style w:type="paragraph" w:styleId="Heading4">
    <w:name w:val="heading 4"/>
    <w:basedOn w:val="Normal"/>
    <w:next w:val="Normal"/>
    <w:link w:val="Heading4Char"/>
    <w:uiPriority w:val="9"/>
    <w:unhideWhenUsed/>
    <w:qFormat/>
    <w:rsid w:val="003B2E68"/>
    <w:pPr>
      <w:keepNext/>
      <w:keepLines/>
      <w:numPr>
        <w:ilvl w:val="3"/>
        <w:numId w:val="4"/>
      </w:numPr>
      <w:spacing w:after="0" w:line="240" w:lineRule="auto"/>
      <w:outlineLvl w:val="3"/>
    </w:pPr>
    <w:rPr>
      <w:rFonts w:asciiTheme="majorHAnsi" w:eastAsiaTheme="majorEastAsia" w:hAnsiTheme="majorHAnsi" w:cstheme="majorBidi"/>
      <w:bCs/>
      <w:i/>
      <w:iCs/>
      <w:color w:val="4472C4" w:themeColor="accent1"/>
      <w:sz w:val="18"/>
      <w:lang w:eastAsia="nl-BE"/>
    </w:rPr>
  </w:style>
  <w:style w:type="paragraph" w:styleId="Heading5">
    <w:name w:val="heading 5"/>
    <w:basedOn w:val="Normal"/>
    <w:next w:val="Normal"/>
    <w:link w:val="Heading5Char"/>
    <w:uiPriority w:val="9"/>
    <w:semiHidden/>
    <w:unhideWhenUsed/>
    <w:qFormat/>
    <w:rsid w:val="003B2E68"/>
    <w:pPr>
      <w:keepNext/>
      <w:keepLines/>
      <w:numPr>
        <w:ilvl w:val="4"/>
        <w:numId w:val="4"/>
      </w:numPr>
      <w:spacing w:before="200" w:after="0" w:line="240" w:lineRule="auto"/>
      <w:outlineLvl w:val="4"/>
    </w:pPr>
    <w:rPr>
      <w:rFonts w:eastAsiaTheme="majorEastAsia" w:cstheme="majorBidi"/>
      <w:b/>
      <w:color w:val="2F5496" w:themeColor="accent1" w:themeShade="BF"/>
      <w:lang w:eastAsia="nl-BE"/>
    </w:rPr>
  </w:style>
  <w:style w:type="paragraph" w:styleId="Heading6">
    <w:name w:val="heading 6"/>
    <w:basedOn w:val="Normal"/>
    <w:next w:val="Normal"/>
    <w:link w:val="Heading6Char"/>
    <w:uiPriority w:val="9"/>
    <w:semiHidden/>
    <w:unhideWhenUsed/>
    <w:qFormat/>
    <w:rsid w:val="003B2E68"/>
    <w:pPr>
      <w:keepNext/>
      <w:keepLines/>
      <w:numPr>
        <w:ilvl w:val="5"/>
        <w:numId w:val="4"/>
      </w:numPr>
      <w:spacing w:before="200" w:after="0" w:line="240" w:lineRule="auto"/>
      <w:outlineLvl w:val="5"/>
    </w:pPr>
    <w:rPr>
      <w:rFonts w:asciiTheme="majorHAnsi" w:eastAsiaTheme="majorEastAsia" w:hAnsiTheme="majorHAnsi" w:cstheme="majorBidi"/>
      <w:i/>
      <w:iCs/>
      <w:color w:val="2F5496" w:themeColor="accent1" w:themeShade="BF"/>
      <w:lang w:eastAsia="nl-BE"/>
    </w:rPr>
  </w:style>
  <w:style w:type="paragraph" w:styleId="Heading7">
    <w:name w:val="heading 7"/>
    <w:basedOn w:val="Normal"/>
    <w:next w:val="Normal"/>
    <w:link w:val="Heading7Char"/>
    <w:uiPriority w:val="9"/>
    <w:semiHidden/>
    <w:unhideWhenUsed/>
    <w:qFormat/>
    <w:rsid w:val="003B2E68"/>
    <w:pPr>
      <w:keepNext/>
      <w:keepLines/>
      <w:numPr>
        <w:ilvl w:val="6"/>
        <w:numId w:val="4"/>
      </w:numPr>
      <w:spacing w:before="200" w:after="0" w:line="240" w:lineRule="auto"/>
      <w:outlineLvl w:val="6"/>
    </w:pPr>
    <w:rPr>
      <w:rFonts w:eastAsiaTheme="majorEastAsia" w:cstheme="majorBidi"/>
      <w:b/>
      <w:iCs/>
      <w:color w:val="44546A" w:themeColor="text2"/>
      <w:lang w:eastAsia="nl-BE"/>
    </w:rPr>
  </w:style>
  <w:style w:type="paragraph" w:styleId="Heading8">
    <w:name w:val="heading 8"/>
    <w:basedOn w:val="Normal"/>
    <w:next w:val="Normal"/>
    <w:link w:val="Heading8Char"/>
    <w:uiPriority w:val="9"/>
    <w:semiHidden/>
    <w:unhideWhenUsed/>
    <w:qFormat/>
    <w:rsid w:val="003B2E68"/>
    <w:pPr>
      <w:keepNext/>
      <w:keepLines/>
      <w:numPr>
        <w:ilvl w:val="7"/>
        <w:numId w:val="4"/>
      </w:numPr>
      <w:spacing w:before="200" w:after="0" w:line="240" w:lineRule="auto"/>
      <w:outlineLvl w:val="7"/>
    </w:pPr>
    <w:rPr>
      <w:rFonts w:asciiTheme="majorHAnsi" w:eastAsiaTheme="majorEastAsia" w:hAnsiTheme="majorHAnsi" w:cstheme="majorBidi"/>
      <w:color w:val="4472C4" w:themeColor="accent1"/>
      <w:sz w:val="20"/>
      <w:szCs w:val="20"/>
      <w:lang w:eastAsia="nl-BE"/>
    </w:rPr>
  </w:style>
  <w:style w:type="paragraph" w:styleId="Heading9">
    <w:name w:val="heading 9"/>
    <w:basedOn w:val="Normal"/>
    <w:next w:val="Normal"/>
    <w:link w:val="Heading9Char"/>
    <w:uiPriority w:val="9"/>
    <w:semiHidden/>
    <w:unhideWhenUsed/>
    <w:qFormat/>
    <w:rsid w:val="003B2E68"/>
    <w:pPr>
      <w:keepNext/>
      <w:keepLines/>
      <w:numPr>
        <w:ilvl w:val="8"/>
        <w:numId w:val="4"/>
      </w:numPr>
      <w:spacing w:before="200" w:after="0" w:line="240" w:lineRule="auto"/>
      <w:outlineLvl w:val="8"/>
    </w:pPr>
    <w:rPr>
      <w:rFonts w:asciiTheme="majorHAnsi" w:eastAsiaTheme="majorEastAsia" w:hAnsiTheme="majorHAnsi" w:cstheme="majorBidi"/>
      <w:i/>
      <w:iCs/>
      <w:color w:val="2F5496" w:themeColor="accent1" w:themeShade="BF"/>
      <w:sz w:val="20"/>
      <w:szCs w:val="20"/>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FBF"/>
    <w:pPr>
      <w:spacing w:before="100" w:beforeAutospacing="1" w:after="100" w:afterAutospacing="1"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961DAE"/>
    <w:rPr>
      <w:sz w:val="16"/>
      <w:szCs w:val="16"/>
    </w:rPr>
  </w:style>
  <w:style w:type="paragraph" w:styleId="CommentText">
    <w:name w:val="annotation text"/>
    <w:basedOn w:val="Normal"/>
    <w:link w:val="CommentTextChar"/>
    <w:uiPriority w:val="99"/>
    <w:semiHidden/>
    <w:unhideWhenUsed/>
    <w:rsid w:val="00961DAE"/>
    <w:pPr>
      <w:spacing w:line="240" w:lineRule="auto"/>
    </w:pPr>
    <w:rPr>
      <w:sz w:val="20"/>
      <w:szCs w:val="20"/>
    </w:rPr>
  </w:style>
  <w:style w:type="character" w:customStyle="1" w:styleId="CommentTextChar">
    <w:name w:val="Comment Text Char"/>
    <w:basedOn w:val="DefaultParagraphFont"/>
    <w:link w:val="CommentText"/>
    <w:uiPriority w:val="99"/>
    <w:semiHidden/>
    <w:rsid w:val="00961DAE"/>
    <w:rPr>
      <w:sz w:val="20"/>
      <w:szCs w:val="20"/>
    </w:rPr>
  </w:style>
  <w:style w:type="paragraph" w:styleId="CommentSubject">
    <w:name w:val="annotation subject"/>
    <w:basedOn w:val="CommentText"/>
    <w:next w:val="CommentText"/>
    <w:link w:val="CommentSubjectChar"/>
    <w:uiPriority w:val="99"/>
    <w:semiHidden/>
    <w:unhideWhenUsed/>
    <w:rsid w:val="00961DAE"/>
    <w:rPr>
      <w:b/>
      <w:bCs/>
    </w:rPr>
  </w:style>
  <w:style w:type="character" w:customStyle="1" w:styleId="CommentSubjectChar">
    <w:name w:val="Comment Subject Char"/>
    <w:basedOn w:val="CommentTextChar"/>
    <w:link w:val="CommentSubject"/>
    <w:uiPriority w:val="99"/>
    <w:semiHidden/>
    <w:rsid w:val="00961DAE"/>
    <w:rPr>
      <w:b/>
      <w:bCs/>
      <w:sz w:val="20"/>
      <w:szCs w:val="20"/>
    </w:rPr>
  </w:style>
  <w:style w:type="paragraph" w:styleId="BalloonText">
    <w:name w:val="Balloon Text"/>
    <w:basedOn w:val="Normal"/>
    <w:link w:val="BalloonTextChar"/>
    <w:uiPriority w:val="99"/>
    <w:semiHidden/>
    <w:unhideWhenUsed/>
    <w:rsid w:val="00961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DAE"/>
    <w:rPr>
      <w:rFonts w:ascii="Segoe UI" w:hAnsi="Segoe UI" w:cs="Segoe UI"/>
      <w:sz w:val="18"/>
      <w:szCs w:val="18"/>
    </w:rPr>
  </w:style>
  <w:style w:type="paragraph" w:styleId="Header">
    <w:name w:val="header"/>
    <w:basedOn w:val="Normal"/>
    <w:link w:val="HeaderChar"/>
    <w:uiPriority w:val="99"/>
    <w:unhideWhenUsed/>
    <w:rsid w:val="00A76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8E0"/>
  </w:style>
  <w:style w:type="paragraph" w:styleId="Footer">
    <w:name w:val="footer"/>
    <w:basedOn w:val="Normal"/>
    <w:link w:val="FooterChar"/>
    <w:uiPriority w:val="99"/>
    <w:unhideWhenUsed/>
    <w:rsid w:val="00A76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8E0"/>
  </w:style>
  <w:style w:type="table" w:styleId="TableGrid">
    <w:name w:val="Table Grid"/>
    <w:basedOn w:val="TableNormal"/>
    <w:uiPriority w:val="39"/>
    <w:rsid w:val="00A768E0"/>
    <w:pPr>
      <w:spacing w:after="0" w:line="240" w:lineRule="auto"/>
    </w:pPr>
    <w:rPr>
      <w:rFonts w:ascii="Arial" w:hAnsi="Arial" w:cs="Arial"/>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75E07"/>
    <w:rPr>
      <w:color w:val="0000FF"/>
      <w:u w:val="single"/>
    </w:rPr>
  </w:style>
  <w:style w:type="paragraph" w:customStyle="1" w:styleId="Default">
    <w:name w:val="Default"/>
    <w:rsid w:val="00175E07"/>
    <w:pPr>
      <w:autoSpaceDE w:val="0"/>
      <w:autoSpaceDN w:val="0"/>
      <w:adjustRightInd w:val="0"/>
      <w:spacing w:after="0" w:line="240" w:lineRule="auto"/>
    </w:pPr>
    <w:rPr>
      <w:rFonts w:ascii="Arial" w:eastAsia="Times New Roman" w:hAnsi="Arial" w:cs="Arial"/>
      <w:color w:val="000000"/>
      <w:sz w:val="24"/>
      <w:szCs w:val="24"/>
      <w:lang w:val="en-ZA" w:eastAsia="en-ZA"/>
    </w:rPr>
  </w:style>
  <w:style w:type="paragraph" w:styleId="NoSpacing">
    <w:name w:val="No Spacing"/>
    <w:uiPriority w:val="1"/>
    <w:qFormat/>
    <w:rsid w:val="00175E07"/>
    <w:pPr>
      <w:spacing w:after="0" w:line="240" w:lineRule="auto"/>
    </w:pPr>
    <w:rPr>
      <w:lang w:val="en-US"/>
    </w:rPr>
  </w:style>
  <w:style w:type="character" w:styleId="FollowedHyperlink">
    <w:name w:val="FollowedHyperlink"/>
    <w:basedOn w:val="DefaultParagraphFont"/>
    <w:uiPriority w:val="99"/>
    <w:semiHidden/>
    <w:unhideWhenUsed/>
    <w:rsid w:val="00175E07"/>
    <w:rPr>
      <w:color w:val="954F72" w:themeColor="followedHyperlink"/>
      <w:u w:val="single"/>
    </w:rPr>
  </w:style>
  <w:style w:type="character" w:customStyle="1" w:styleId="Heading1Char">
    <w:name w:val="Heading 1 Char"/>
    <w:basedOn w:val="DefaultParagraphFont"/>
    <w:link w:val="Heading1"/>
    <w:uiPriority w:val="9"/>
    <w:rsid w:val="003B2E68"/>
    <w:rPr>
      <w:rFonts w:ascii="Arial,Bold" w:eastAsiaTheme="majorEastAsia" w:hAnsi="Arial,Bold" w:cstheme="majorBidi"/>
      <w:color w:val="2F5496" w:themeColor="accent1" w:themeShade="BF"/>
      <w:sz w:val="32"/>
      <w:szCs w:val="32"/>
      <w:lang w:val="en-ZA"/>
    </w:rPr>
  </w:style>
  <w:style w:type="character" w:customStyle="1" w:styleId="Heading2Char">
    <w:name w:val="Heading 2 Char"/>
    <w:basedOn w:val="DefaultParagraphFont"/>
    <w:link w:val="Heading2"/>
    <w:uiPriority w:val="9"/>
    <w:rsid w:val="003B2E68"/>
    <w:rPr>
      <w:rFonts w:ascii="Arial" w:eastAsia="Times New Roman" w:hAnsi="Arial" w:cs="Arial"/>
      <w:b/>
      <w:bCs/>
      <w:color w:val="8496B0" w:themeColor="text2" w:themeTint="99"/>
      <w:lang w:val="en-ZA"/>
    </w:rPr>
  </w:style>
  <w:style w:type="character" w:customStyle="1" w:styleId="Heading3Char">
    <w:name w:val="Heading 3 Char"/>
    <w:basedOn w:val="DefaultParagraphFont"/>
    <w:link w:val="Heading3"/>
    <w:uiPriority w:val="9"/>
    <w:rsid w:val="003B2E68"/>
    <w:rPr>
      <w:rFonts w:ascii="Arial" w:eastAsia="Times New Roman" w:hAnsi="Arial" w:cs="Arial"/>
      <w:b/>
      <w:bCs/>
      <w:szCs w:val="24"/>
      <w:lang w:val="en-ZA"/>
    </w:rPr>
  </w:style>
  <w:style w:type="character" w:customStyle="1" w:styleId="Heading4Char">
    <w:name w:val="Heading 4 Char"/>
    <w:basedOn w:val="DefaultParagraphFont"/>
    <w:link w:val="Heading4"/>
    <w:uiPriority w:val="9"/>
    <w:rsid w:val="003B2E68"/>
    <w:rPr>
      <w:rFonts w:asciiTheme="majorHAnsi" w:eastAsiaTheme="majorEastAsia" w:hAnsiTheme="majorHAnsi" w:cstheme="majorBidi"/>
      <w:bCs/>
      <w:i/>
      <w:iCs/>
      <w:color w:val="4472C4" w:themeColor="accent1"/>
      <w:sz w:val="18"/>
      <w:lang w:eastAsia="nl-BE"/>
    </w:rPr>
  </w:style>
  <w:style w:type="character" w:customStyle="1" w:styleId="Heading5Char">
    <w:name w:val="Heading 5 Char"/>
    <w:basedOn w:val="DefaultParagraphFont"/>
    <w:link w:val="Heading5"/>
    <w:uiPriority w:val="9"/>
    <w:semiHidden/>
    <w:rsid w:val="003B2E68"/>
    <w:rPr>
      <w:rFonts w:eastAsiaTheme="majorEastAsia" w:cstheme="majorBidi"/>
      <w:b/>
      <w:color w:val="2F5496" w:themeColor="accent1" w:themeShade="BF"/>
      <w:lang w:eastAsia="nl-BE"/>
    </w:rPr>
  </w:style>
  <w:style w:type="character" w:customStyle="1" w:styleId="Heading6Char">
    <w:name w:val="Heading 6 Char"/>
    <w:basedOn w:val="DefaultParagraphFont"/>
    <w:link w:val="Heading6"/>
    <w:uiPriority w:val="9"/>
    <w:semiHidden/>
    <w:rsid w:val="003B2E68"/>
    <w:rPr>
      <w:rFonts w:asciiTheme="majorHAnsi" w:eastAsiaTheme="majorEastAsia" w:hAnsiTheme="majorHAnsi" w:cstheme="majorBidi"/>
      <w:i/>
      <w:iCs/>
      <w:color w:val="2F5496" w:themeColor="accent1" w:themeShade="BF"/>
      <w:lang w:eastAsia="nl-BE"/>
    </w:rPr>
  </w:style>
  <w:style w:type="character" w:customStyle="1" w:styleId="Heading7Char">
    <w:name w:val="Heading 7 Char"/>
    <w:basedOn w:val="DefaultParagraphFont"/>
    <w:link w:val="Heading7"/>
    <w:uiPriority w:val="9"/>
    <w:semiHidden/>
    <w:rsid w:val="003B2E68"/>
    <w:rPr>
      <w:rFonts w:eastAsiaTheme="majorEastAsia" w:cstheme="majorBidi"/>
      <w:b/>
      <w:iCs/>
      <w:color w:val="44546A" w:themeColor="text2"/>
      <w:lang w:eastAsia="nl-BE"/>
    </w:rPr>
  </w:style>
  <w:style w:type="character" w:customStyle="1" w:styleId="Heading8Char">
    <w:name w:val="Heading 8 Char"/>
    <w:basedOn w:val="DefaultParagraphFont"/>
    <w:link w:val="Heading8"/>
    <w:uiPriority w:val="9"/>
    <w:semiHidden/>
    <w:rsid w:val="003B2E68"/>
    <w:rPr>
      <w:rFonts w:asciiTheme="majorHAnsi" w:eastAsiaTheme="majorEastAsia" w:hAnsiTheme="majorHAnsi" w:cstheme="majorBidi"/>
      <w:color w:val="4472C4" w:themeColor="accent1"/>
      <w:sz w:val="20"/>
      <w:szCs w:val="20"/>
      <w:lang w:eastAsia="nl-BE"/>
    </w:rPr>
  </w:style>
  <w:style w:type="character" w:customStyle="1" w:styleId="Heading9Char">
    <w:name w:val="Heading 9 Char"/>
    <w:basedOn w:val="DefaultParagraphFont"/>
    <w:link w:val="Heading9"/>
    <w:uiPriority w:val="9"/>
    <w:semiHidden/>
    <w:rsid w:val="003B2E68"/>
    <w:rPr>
      <w:rFonts w:asciiTheme="majorHAnsi" w:eastAsiaTheme="majorEastAsia" w:hAnsiTheme="majorHAnsi" w:cstheme="majorBidi"/>
      <w:i/>
      <w:iCs/>
      <w:color w:val="2F5496" w:themeColor="accent1" w:themeShade="BF"/>
      <w:sz w:val="20"/>
      <w:szCs w:val="20"/>
      <w:lang w:eastAsia="nl-BE"/>
    </w:rPr>
  </w:style>
  <w:style w:type="paragraph" w:styleId="Title">
    <w:name w:val="Title"/>
    <w:basedOn w:val="Normal"/>
    <w:link w:val="TitleChar"/>
    <w:uiPriority w:val="99"/>
    <w:qFormat/>
    <w:rsid w:val="003B2E68"/>
    <w:pPr>
      <w:tabs>
        <w:tab w:val="left" w:pos="8505"/>
      </w:tabs>
      <w:spacing w:after="0" w:line="240" w:lineRule="auto"/>
      <w:ind w:left="-142" w:right="284"/>
      <w:jc w:val="center"/>
    </w:pPr>
    <w:rPr>
      <w:rFonts w:ascii="Stone Sans" w:eastAsia="Times New Roman" w:hAnsi="Stone Sans" w:cs="Times New Roman"/>
      <w:b/>
      <w:szCs w:val="20"/>
    </w:rPr>
  </w:style>
  <w:style w:type="character" w:customStyle="1" w:styleId="TitleChar">
    <w:name w:val="Title Char"/>
    <w:basedOn w:val="DefaultParagraphFont"/>
    <w:link w:val="Title"/>
    <w:uiPriority w:val="99"/>
    <w:rsid w:val="003B2E68"/>
    <w:rPr>
      <w:rFonts w:ascii="Stone Sans" w:eastAsia="Times New Roman" w:hAnsi="Stone Sans"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Beattie</dc:creator>
  <cp:keywords/>
  <dc:description/>
  <cp:lastModifiedBy>Hans Blondeel Timmerman</cp:lastModifiedBy>
  <cp:revision>3</cp:revision>
  <dcterms:created xsi:type="dcterms:W3CDTF">2020-07-09T08:58:00Z</dcterms:created>
  <dcterms:modified xsi:type="dcterms:W3CDTF">2020-07-09T09:03:00Z</dcterms:modified>
</cp:coreProperties>
</file>