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E0499C"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E0499C" w:rsidRDefault="005E590F" w:rsidP="00702332">
            <w:pPr>
              <w:rPr>
                <w:rFonts w:cstheme="minorHAnsi"/>
                <w:b/>
                <w:sz w:val="24"/>
              </w:rPr>
            </w:pPr>
            <w:r w:rsidRPr="00E0499C">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114F94D8" w:rsidR="005E590F" w:rsidRPr="00E0499C" w:rsidRDefault="005A7845" w:rsidP="00702332">
            <w:pPr>
              <w:rPr>
                <w:rFonts w:cstheme="minorHAnsi"/>
                <w:sz w:val="24"/>
              </w:rPr>
            </w:pPr>
            <w:r>
              <w:rPr>
                <w:rFonts w:cstheme="minorHAnsi"/>
                <w:sz w:val="24"/>
              </w:rPr>
              <w:t>Contest WG Report</w:t>
            </w:r>
          </w:p>
        </w:tc>
      </w:tr>
      <w:tr w:rsidR="005E590F" w:rsidRPr="00E0499C"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E0499C" w:rsidRDefault="005E590F" w:rsidP="00702332">
            <w:pPr>
              <w:rPr>
                <w:rFonts w:cstheme="minorHAnsi"/>
                <w:b/>
                <w:sz w:val="24"/>
              </w:rPr>
            </w:pPr>
            <w:r w:rsidRPr="00E0499C">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036E4778" w:rsidR="005E590F" w:rsidRPr="00E0499C" w:rsidRDefault="00CD0AF6" w:rsidP="00702332">
            <w:pPr>
              <w:rPr>
                <w:rFonts w:cstheme="minorHAnsi"/>
                <w:sz w:val="24"/>
              </w:rPr>
            </w:pPr>
            <w:r w:rsidRPr="00E0499C">
              <w:rPr>
                <w:rFonts w:cstheme="minorHAnsi"/>
                <w:sz w:val="24"/>
              </w:rPr>
              <w:t>IARU Region 1</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E0499C" w:rsidRDefault="005E590F" w:rsidP="00702332">
            <w:pPr>
              <w:rPr>
                <w:rFonts w:cstheme="minorHAnsi"/>
                <w:b/>
                <w:sz w:val="24"/>
              </w:rPr>
            </w:pPr>
            <w:r w:rsidRPr="00E0499C">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E0499C" w:rsidRDefault="00175E07" w:rsidP="00702332">
            <w:pPr>
              <w:rPr>
                <w:rFonts w:cstheme="minorHAnsi"/>
                <w:sz w:val="24"/>
              </w:rPr>
            </w:pPr>
            <w:r w:rsidRPr="00E0499C">
              <w:rPr>
                <w:rFonts w:cstheme="minorHAnsi"/>
                <w:sz w:val="24"/>
              </w:rPr>
              <w:t>N/A</w:t>
            </w:r>
          </w:p>
        </w:tc>
      </w:tr>
      <w:tr w:rsidR="005E590F" w:rsidRPr="00E0499C"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E0499C" w:rsidRDefault="005E590F" w:rsidP="00702332">
            <w:pPr>
              <w:rPr>
                <w:rFonts w:cstheme="minorHAnsi"/>
                <w:b/>
                <w:sz w:val="24"/>
              </w:rPr>
            </w:pPr>
            <w:r w:rsidRPr="00E0499C">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2920DDEC" w:rsidR="005E590F" w:rsidRPr="00E0499C" w:rsidRDefault="00175E07" w:rsidP="00702332">
            <w:pPr>
              <w:rPr>
                <w:rFonts w:cstheme="minorHAnsi"/>
                <w:sz w:val="24"/>
              </w:rPr>
            </w:pPr>
            <w:r w:rsidRPr="00E0499C">
              <w:rPr>
                <w:rFonts w:cstheme="minorHAnsi"/>
                <w:sz w:val="24"/>
              </w:rPr>
              <w:t>C</w:t>
            </w:r>
            <w:r w:rsidR="00912CD0">
              <w:rPr>
                <w:rFonts w:cstheme="minorHAnsi"/>
                <w:sz w:val="24"/>
              </w:rPr>
              <w:t>5</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E0499C" w:rsidRDefault="005E590F" w:rsidP="00702332">
            <w:pPr>
              <w:rPr>
                <w:rFonts w:cstheme="minorHAnsi"/>
                <w:b/>
                <w:sz w:val="24"/>
              </w:rPr>
            </w:pPr>
            <w:r w:rsidRPr="00E0499C">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790EF5D9" w:rsidR="005E590F" w:rsidRPr="00E0499C" w:rsidRDefault="00175E07" w:rsidP="00702332">
            <w:pPr>
              <w:rPr>
                <w:rFonts w:cstheme="minorHAnsi"/>
                <w:i/>
                <w:sz w:val="24"/>
              </w:rPr>
            </w:pPr>
            <w:r w:rsidRPr="00E0499C">
              <w:rPr>
                <w:rFonts w:cstheme="minorHAnsi"/>
                <w:iCs/>
                <w:sz w:val="24"/>
              </w:rPr>
              <w:t>NS20_C</w:t>
            </w:r>
            <w:r w:rsidR="00912CD0">
              <w:rPr>
                <w:rFonts w:cstheme="minorHAnsi"/>
                <w:iCs/>
                <w:sz w:val="24"/>
              </w:rPr>
              <w:t>5_</w:t>
            </w:r>
            <w:r w:rsidR="005A7845">
              <w:rPr>
                <w:rFonts w:cstheme="minorHAnsi"/>
                <w:iCs/>
                <w:sz w:val="24"/>
              </w:rPr>
              <w:t>22</w:t>
            </w:r>
          </w:p>
        </w:tc>
      </w:tr>
      <w:tr w:rsidR="005E590F" w:rsidRPr="00E0499C"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E0499C" w:rsidRDefault="005E590F" w:rsidP="00702332">
            <w:pPr>
              <w:rPr>
                <w:rFonts w:cstheme="minorHAnsi"/>
                <w:b/>
                <w:sz w:val="24"/>
              </w:rPr>
            </w:pPr>
            <w:r w:rsidRPr="00E0499C">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455130AE" w:rsidR="005E590F" w:rsidRPr="00E0499C" w:rsidRDefault="005A7845" w:rsidP="00702332">
            <w:pPr>
              <w:rPr>
                <w:rFonts w:cstheme="minorHAnsi"/>
                <w:sz w:val="24"/>
              </w:rPr>
            </w:pPr>
            <w:r>
              <w:rPr>
                <w:rFonts w:cstheme="minorHAnsi"/>
                <w:sz w:val="24"/>
              </w:rPr>
              <w:t xml:space="preserve">Alessandro </w:t>
            </w:r>
            <w:proofErr w:type="spellStart"/>
            <w:r>
              <w:rPr>
                <w:rFonts w:cstheme="minorHAnsi"/>
                <w:sz w:val="24"/>
              </w:rPr>
              <w:t>Carletti</w:t>
            </w:r>
            <w:proofErr w:type="spellEnd"/>
            <w:r>
              <w:rPr>
                <w:rFonts w:cstheme="minorHAnsi"/>
                <w:sz w:val="24"/>
              </w:rPr>
              <w:t>, IV3KKW</w:t>
            </w:r>
            <w:r w:rsidR="00FC0D56">
              <w:rPr>
                <w:rFonts w:cstheme="minorHAnsi"/>
                <w:sz w:val="24"/>
              </w:rPr>
              <w:t xml:space="preserve"> Contest WG Chairman</w:t>
            </w:r>
          </w:p>
        </w:tc>
      </w:tr>
    </w:tbl>
    <w:p w14:paraId="201CF729" w14:textId="77777777" w:rsidR="005A7845" w:rsidRDefault="005A7845" w:rsidP="005A7845">
      <w:pPr>
        <w:pStyle w:val="Default"/>
        <w:rPr>
          <w:rFonts w:asciiTheme="minorHAnsi" w:hAnsiTheme="minorHAnsi" w:cstheme="minorHAnsi"/>
          <w:szCs w:val="32"/>
          <w:lang w:eastAsia="en-US"/>
        </w:rPr>
      </w:pPr>
    </w:p>
    <w:p w14:paraId="4D1B68C2" w14:textId="4DFA8DC1" w:rsidR="005A7845" w:rsidRDefault="005A7845" w:rsidP="005A7845">
      <w:pPr>
        <w:pStyle w:val="Default"/>
        <w:rPr>
          <w:rFonts w:asciiTheme="minorHAnsi" w:hAnsiTheme="minorHAnsi" w:cstheme="minorHAnsi"/>
          <w:szCs w:val="32"/>
          <w:lang w:eastAsia="en-US"/>
        </w:rPr>
      </w:pPr>
      <w:r w:rsidRPr="007D28CF">
        <w:rPr>
          <w:rFonts w:asciiTheme="minorHAnsi" w:hAnsiTheme="minorHAnsi" w:cstheme="minorHAnsi"/>
          <w:szCs w:val="32"/>
          <w:lang w:eastAsia="en-US"/>
        </w:rPr>
        <w:t xml:space="preserve">C5CWG is the </w:t>
      </w:r>
      <w:r>
        <w:rPr>
          <w:rFonts w:asciiTheme="minorHAnsi" w:hAnsiTheme="minorHAnsi" w:cstheme="minorHAnsi"/>
          <w:szCs w:val="32"/>
          <w:lang w:eastAsia="en-US"/>
        </w:rPr>
        <w:t xml:space="preserve">Contest </w:t>
      </w:r>
      <w:r w:rsidRPr="007D28CF">
        <w:rPr>
          <w:rFonts w:asciiTheme="minorHAnsi" w:hAnsiTheme="minorHAnsi" w:cstheme="minorHAnsi"/>
          <w:szCs w:val="32"/>
          <w:lang w:eastAsia="en-US"/>
        </w:rPr>
        <w:t>Working Group of the C5 committee created in Landshut 2017 GC.</w:t>
      </w:r>
    </w:p>
    <w:p w14:paraId="2F8EA867" w14:textId="77777777" w:rsidR="005A7845" w:rsidRPr="007D28CF" w:rsidRDefault="005A7845" w:rsidP="005A7845">
      <w:pPr>
        <w:pStyle w:val="Default"/>
        <w:rPr>
          <w:rFonts w:asciiTheme="minorHAnsi" w:hAnsiTheme="minorHAnsi" w:cstheme="minorHAnsi"/>
          <w:szCs w:val="32"/>
          <w:lang w:eastAsia="en-US"/>
        </w:rPr>
      </w:pPr>
    </w:p>
    <w:p w14:paraId="0EDF4DAA" w14:textId="77777777" w:rsidR="005A7845" w:rsidRPr="007D28CF" w:rsidRDefault="005A7845" w:rsidP="005A7845">
      <w:pPr>
        <w:pStyle w:val="Default"/>
        <w:rPr>
          <w:rFonts w:asciiTheme="minorHAnsi" w:hAnsiTheme="minorHAnsi" w:cstheme="minorHAnsi"/>
          <w:szCs w:val="32"/>
          <w:lang w:eastAsia="en-US"/>
        </w:rPr>
      </w:pPr>
      <w:r w:rsidRPr="007D28CF">
        <w:rPr>
          <w:rFonts w:asciiTheme="minorHAnsi" w:hAnsiTheme="minorHAnsi" w:cstheme="minorHAnsi"/>
          <w:szCs w:val="32"/>
          <w:lang w:eastAsia="en-US"/>
        </w:rPr>
        <w:t xml:space="preserve">The group consists of 8 elected members and </w:t>
      </w:r>
      <w:r>
        <w:rPr>
          <w:rFonts w:asciiTheme="minorHAnsi" w:hAnsiTheme="minorHAnsi" w:cstheme="minorHAnsi"/>
          <w:szCs w:val="32"/>
          <w:lang w:eastAsia="en-US"/>
        </w:rPr>
        <w:t>4</w:t>
      </w:r>
      <w:r w:rsidRPr="007D28CF">
        <w:rPr>
          <w:rFonts w:asciiTheme="minorHAnsi" w:hAnsiTheme="minorHAnsi" w:cstheme="minorHAnsi"/>
          <w:szCs w:val="32"/>
          <w:lang w:eastAsia="en-US"/>
        </w:rPr>
        <w:t xml:space="preserve"> consultants to represent the most active MS in IARU R1 contesting matters</w:t>
      </w:r>
      <w:r>
        <w:rPr>
          <w:rFonts w:asciiTheme="minorHAnsi" w:hAnsiTheme="minorHAnsi" w:cstheme="minorHAnsi"/>
          <w:szCs w:val="32"/>
          <w:lang w:eastAsia="en-US"/>
        </w:rPr>
        <w:t>:</w:t>
      </w:r>
    </w:p>
    <w:p w14:paraId="27B328DC" w14:textId="77777777" w:rsidR="005A7845" w:rsidRPr="007D28CF" w:rsidRDefault="005A7845" w:rsidP="005A7845">
      <w:pPr>
        <w:pStyle w:val="Default"/>
        <w:rPr>
          <w:rFonts w:asciiTheme="minorHAnsi" w:hAnsiTheme="minorHAnsi" w:cstheme="minorHAnsi"/>
          <w:szCs w:val="32"/>
          <w:lang w:eastAsia="en-US"/>
        </w:rPr>
      </w:pPr>
    </w:p>
    <w:p w14:paraId="1F3338F2" w14:textId="77777777" w:rsidR="005A7845" w:rsidRPr="007D28CF" w:rsidRDefault="005A7845" w:rsidP="005A7845">
      <w:pPr>
        <w:pStyle w:val="Default"/>
        <w:rPr>
          <w:rFonts w:asciiTheme="minorHAnsi" w:hAnsiTheme="minorHAnsi" w:cstheme="minorHAnsi"/>
          <w:szCs w:val="32"/>
          <w:lang w:eastAsia="en-US"/>
        </w:rPr>
      </w:pPr>
      <w:r w:rsidRPr="007D28CF">
        <w:rPr>
          <w:rFonts w:asciiTheme="minorHAnsi" w:hAnsiTheme="minorHAnsi" w:cstheme="minorHAnsi"/>
          <w:szCs w:val="32"/>
          <w:lang w:eastAsia="en-US"/>
        </w:rPr>
        <w:t xml:space="preserve">ON4AVJ </w:t>
      </w:r>
      <w:r>
        <w:rPr>
          <w:rFonts w:asciiTheme="minorHAnsi" w:hAnsiTheme="minorHAnsi" w:cstheme="minorHAnsi"/>
          <w:szCs w:val="32"/>
          <w:lang w:eastAsia="en-US"/>
        </w:rPr>
        <w:t xml:space="preserve">(C5 Chairman) - </w:t>
      </w:r>
      <w:r w:rsidRPr="007D28CF">
        <w:rPr>
          <w:rFonts w:asciiTheme="minorHAnsi" w:hAnsiTheme="minorHAnsi" w:cstheme="minorHAnsi"/>
          <w:szCs w:val="32"/>
          <w:lang w:eastAsia="en-US"/>
        </w:rPr>
        <w:t>IV3KKW – DL3MBG – HA0LC – F5LEN -</w:t>
      </w:r>
      <w:r>
        <w:rPr>
          <w:rFonts w:asciiTheme="minorHAnsi" w:hAnsiTheme="minorHAnsi" w:cstheme="minorHAnsi"/>
          <w:szCs w:val="32"/>
          <w:lang w:eastAsia="en-US"/>
        </w:rPr>
        <w:t xml:space="preserve"> </w:t>
      </w:r>
      <w:r w:rsidRPr="007D28CF">
        <w:rPr>
          <w:rFonts w:asciiTheme="minorHAnsi" w:hAnsiTheme="minorHAnsi" w:cstheme="minorHAnsi"/>
          <w:szCs w:val="32"/>
          <w:lang w:eastAsia="en-US"/>
        </w:rPr>
        <w:t>G0FCT – OE1MCU – OK1VAO – OM3BH – S53WW – PE1ITR</w:t>
      </w:r>
      <w:r>
        <w:rPr>
          <w:rFonts w:asciiTheme="minorHAnsi" w:hAnsiTheme="minorHAnsi" w:cstheme="minorHAnsi"/>
          <w:szCs w:val="32"/>
          <w:lang w:eastAsia="en-US"/>
        </w:rPr>
        <w:t xml:space="preserve"> – YU1LA.</w:t>
      </w:r>
    </w:p>
    <w:p w14:paraId="0B1C5829" w14:textId="77777777" w:rsidR="005A7845" w:rsidRPr="007D28CF" w:rsidRDefault="005A7845" w:rsidP="005A7845">
      <w:pPr>
        <w:pStyle w:val="Default"/>
        <w:rPr>
          <w:rFonts w:asciiTheme="minorHAnsi" w:hAnsiTheme="minorHAnsi" w:cstheme="minorHAnsi"/>
          <w:szCs w:val="32"/>
          <w:lang w:eastAsia="en-US"/>
        </w:rPr>
      </w:pPr>
    </w:p>
    <w:p w14:paraId="596ED1DE" w14:textId="77777777" w:rsidR="005A7845" w:rsidRPr="007D28CF"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During</w:t>
      </w:r>
      <w:r w:rsidRPr="007D28CF">
        <w:rPr>
          <w:rFonts w:asciiTheme="minorHAnsi" w:hAnsiTheme="minorHAnsi" w:cstheme="minorHAnsi"/>
          <w:szCs w:val="32"/>
          <w:lang w:eastAsia="en-US"/>
        </w:rPr>
        <w:t xml:space="preserve"> Vienna 2019 Interim Meeting </w:t>
      </w:r>
      <w:proofErr w:type="spellStart"/>
      <w:r w:rsidRPr="007D28CF">
        <w:rPr>
          <w:rFonts w:asciiTheme="minorHAnsi" w:hAnsiTheme="minorHAnsi" w:cstheme="minorHAnsi"/>
          <w:szCs w:val="32"/>
          <w:lang w:eastAsia="en-US"/>
        </w:rPr>
        <w:t>Robi</w:t>
      </w:r>
      <w:proofErr w:type="spellEnd"/>
      <w:r w:rsidRPr="007D28CF">
        <w:rPr>
          <w:rFonts w:asciiTheme="minorHAnsi" w:hAnsiTheme="minorHAnsi" w:cstheme="minorHAnsi"/>
          <w:szCs w:val="32"/>
          <w:lang w:eastAsia="en-US"/>
        </w:rPr>
        <w:t xml:space="preserve"> S53WW resigned as C5CWG chairman and Alex IV3KKW </w:t>
      </w:r>
      <w:r>
        <w:rPr>
          <w:rFonts w:asciiTheme="minorHAnsi" w:hAnsiTheme="minorHAnsi" w:cstheme="minorHAnsi"/>
          <w:szCs w:val="32"/>
          <w:lang w:eastAsia="en-US"/>
        </w:rPr>
        <w:t>is the new chairman</w:t>
      </w:r>
      <w:r w:rsidRPr="007D28CF">
        <w:rPr>
          <w:rFonts w:asciiTheme="minorHAnsi" w:hAnsiTheme="minorHAnsi" w:cstheme="minorHAnsi"/>
          <w:szCs w:val="32"/>
          <w:lang w:eastAsia="en-US"/>
        </w:rPr>
        <w:t xml:space="preserve">. </w:t>
      </w:r>
    </w:p>
    <w:p w14:paraId="0B761B9A" w14:textId="77777777" w:rsidR="005A7845" w:rsidRPr="007D28CF" w:rsidRDefault="005A7845" w:rsidP="005A7845">
      <w:pPr>
        <w:pStyle w:val="Default"/>
        <w:rPr>
          <w:rFonts w:asciiTheme="minorHAnsi" w:hAnsiTheme="minorHAnsi" w:cstheme="minorHAnsi"/>
          <w:szCs w:val="32"/>
          <w:lang w:eastAsia="en-US"/>
        </w:rPr>
      </w:pPr>
    </w:p>
    <w:p w14:paraId="4D0D9047" w14:textId="77777777" w:rsidR="005A7845" w:rsidRPr="007D28CF" w:rsidRDefault="005A7845" w:rsidP="005A7845">
      <w:pPr>
        <w:pStyle w:val="Default"/>
        <w:rPr>
          <w:rFonts w:asciiTheme="minorHAnsi" w:hAnsiTheme="minorHAnsi" w:cstheme="minorHAnsi"/>
          <w:szCs w:val="32"/>
          <w:lang w:eastAsia="en-US"/>
        </w:rPr>
      </w:pPr>
      <w:r w:rsidRPr="007D28CF">
        <w:rPr>
          <w:rFonts w:asciiTheme="minorHAnsi" w:hAnsiTheme="minorHAnsi" w:cstheme="minorHAnsi"/>
          <w:szCs w:val="32"/>
          <w:lang w:eastAsia="en-US"/>
        </w:rPr>
        <w:t xml:space="preserve">During these months, the group </w:t>
      </w:r>
      <w:r>
        <w:rPr>
          <w:rFonts w:asciiTheme="minorHAnsi" w:hAnsiTheme="minorHAnsi" w:cstheme="minorHAnsi"/>
          <w:szCs w:val="32"/>
          <w:lang w:eastAsia="en-US"/>
        </w:rPr>
        <w:t>was active</w:t>
      </w:r>
      <w:r w:rsidRPr="007D28CF">
        <w:rPr>
          <w:rFonts w:asciiTheme="minorHAnsi" w:hAnsiTheme="minorHAnsi" w:cstheme="minorHAnsi"/>
          <w:szCs w:val="32"/>
          <w:lang w:eastAsia="en-US"/>
        </w:rPr>
        <w:t xml:space="preserve"> on relevant questions mainly via email and </w:t>
      </w:r>
      <w:r>
        <w:rPr>
          <w:rFonts w:asciiTheme="minorHAnsi" w:hAnsiTheme="minorHAnsi" w:cstheme="minorHAnsi"/>
          <w:szCs w:val="32"/>
          <w:lang w:eastAsia="en-US"/>
        </w:rPr>
        <w:t xml:space="preserve">with </w:t>
      </w:r>
      <w:r w:rsidRPr="007D28CF">
        <w:rPr>
          <w:rFonts w:asciiTheme="minorHAnsi" w:hAnsiTheme="minorHAnsi" w:cstheme="minorHAnsi"/>
          <w:szCs w:val="32"/>
          <w:lang w:eastAsia="en-US"/>
        </w:rPr>
        <w:t xml:space="preserve">3 Skype </w:t>
      </w:r>
      <w:r>
        <w:rPr>
          <w:rFonts w:asciiTheme="minorHAnsi" w:hAnsiTheme="minorHAnsi" w:cstheme="minorHAnsi"/>
          <w:szCs w:val="32"/>
          <w:lang w:eastAsia="en-US"/>
        </w:rPr>
        <w:t>m</w:t>
      </w:r>
      <w:r w:rsidRPr="007D28CF">
        <w:rPr>
          <w:rFonts w:asciiTheme="minorHAnsi" w:hAnsiTheme="minorHAnsi" w:cstheme="minorHAnsi"/>
          <w:szCs w:val="32"/>
          <w:lang w:eastAsia="en-US"/>
        </w:rPr>
        <w:t>eetings.</w:t>
      </w:r>
    </w:p>
    <w:p w14:paraId="1C64C983" w14:textId="77777777" w:rsidR="005A7845" w:rsidRPr="007D28CF" w:rsidRDefault="005A7845" w:rsidP="005A7845">
      <w:pPr>
        <w:pStyle w:val="Default"/>
        <w:rPr>
          <w:rFonts w:asciiTheme="minorHAnsi" w:hAnsiTheme="minorHAnsi" w:cstheme="minorHAnsi"/>
          <w:szCs w:val="32"/>
          <w:lang w:eastAsia="en-US"/>
        </w:rPr>
      </w:pPr>
    </w:p>
    <w:p w14:paraId="619378A2" w14:textId="77777777" w:rsidR="005A7845" w:rsidRPr="007D28CF" w:rsidRDefault="005A7845" w:rsidP="005A7845">
      <w:pPr>
        <w:pStyle w:val="Default"/>
        <w:rPr>
          <w:rFonts w:asciiTheme="minorHAnsi" w:hAnsiTheme="minorHAnsi" w:cstheme="minorHAnsi"/>
          <w:szCs w:val="32"/>
          <w:lang w:eastAsia="en-US"/>
        </w:rPr>
      </w:pPr>
      <w:r w:rsidRPr="007D28CF">
        <w:rPr>
          <w:rFonts w:asciiTheme="minorHAnsi" w:hAnsiTheme="minorHAnsi" w:cstheme="minorHAnsi"/>
          <w:szCs w:val="32"/>
          <w:lang w:eastAsia="en-US"/>
        </w:rPr>
        <w:t>After Vienna Interim Meeting, the Contest Robot has been improved with some other requests of minor modifications to limit the manual intervention for crosscheck and evaluation procedure, and to comply the new GDPR recommendations</w:t>
      </w:r>
      <w:r>
        <w:rPr>
          <w:rFonts w:asciiTheme="minorHAnsi" w:hAnsiTheme="minorHAnsi" w:cstheme="minorHAnsi"/>
          <w:szCs w:val="32"/>
          <w:lang w:eastAsia="en-US"/>
        </w:rPr>
        <w:t xml:space="preserve"> in the uploading function of individual logs and bulk upload from MS, and also in downloading clean logs for national crosscheck purposes.</w:t>
      </w:r>
    </w:p>
    <w:p w14:paraId="7187DB14" w14:textId="77777777" w:rsidR="005A7845" w:rsidRPr="007D28CF" w:rsidRDefault="005A7845" w:rsidP="005A7845">
      <w:pPr>
        <w:pStyle w:val="Default"/>
        <w:rPr>
          <w:rFonts w:asciiTheme="minorHAnsi" w:hAnsiTheme="minorHAnsi" w:cstheme="minorHAnsi"/>
          <w:szCs w:val="32"/>
          <w:lang w:eastAsia="en-US"/>
        </w:rPr>
      </w:pPr>
      <w:r w:rsidRPr="007D28CF">
        <w:rPr>
          <w:rFonts w:asciiTheme="minorHAnsi" w:hAnsiTheme="minorHAnsi" w:cstheme="minorHAnsi"/>
          <w:szCs w:val="32"/>
          <w:lang w:eastAsia="en-US"/>
        </w:rPr>
        <w:t xml:space="preserve">We thank </w:t>
      </w:r>
      <w:proofErr w:type="spellStart"/>
      <w:r w:rsidRPr="007D28CF">
        <w:rPr>
          <w:rFonts w:asciiTheme="minorHAnsi" w:hAnsiTheme="minorHAnsi" w:cstheme="minorHAnsi"/>
          <w:szCs w:val="32"/>
          <w:lang w:eastAsia="en-US"/>
        </w:rPr>
        <w:t>OeVSV</w:t>
      </w:r>
      <w:proofErr w:type="spellEnd"/>
      <w:r w:rsidRPr="007D28CF">
        <w:rPr>
          <w:rFonts w:asciiTheme="minorHAnsi" w:hAnsiTheme="minorHAnsi" w:cstheme="minorHAnsi"/>
          <w:szCs w:val="32"/>
          <w:lang w:eastAsia="en-US"/>
        </w:rPr>
        <w:t xml:space="preserve"> and DARC for funding these server improvements</w:t>
      </w:r>
      <w:r>
        <w:rPr>
          <w:rFonts w:asciiTheme="minorHAnsi" w:hAnsiTheme="minorHAnsi" w:cstheme="minorHAnsi"/>
          <w:szCs w:val="32"/>
          <w:lang w:eastAsia="en-US"/>
        </w:rPr>
        <w:t xml:space="preserve"> </w:t>
      </w:r>
      <w:r w:rsidRPr="00D176E0">
        <w:rPr>
          <w:rFonts w:asciiTheme="minorHAnsi" w:hAnsiTheme="minorHAnsi" w:cstheme="minorHAnsi"/>
          <w:i/>
          <w:iCs/>
          <w:szCs w:val="32"/>
          <w:lang w:eastAsia="en-US"/>
        </w:rPr>
        <w:t>(VIE19_C5_Rec_14)</w:t>
      </w:r>
    </w:p>
    <w:p w14:paraId="03EC949E" w14:textId="77777777" w:rsidR="005A7845" w:rsidRPr="007D28CF" w:rsidRDefault="005A7845" w:rsidP="005A7845">
      <w:pPr>
        <w:pStyle w:val="Default"/>
        <w:rPr>
          <w:rFonts w:asciiTheme="minorHAnsi" w:hAnsiTheme="minorHAnsi" w:cstheme="minorHAnsi"/>
          <w:szCs w:val="32"/>
          <w:lang w:eastAsia="en-US"/>
        </w:rPr>
      </w:pPr>
    </w:p>
    <w:p w14:paraId="260E18BD" w14:textId="77777777" w:rsidR="005A7845" w:rsidRDefault="005A7845" w:rsidP="005A7845">
      <w:pPr>
        <w:pStyle w:val="Default"/>
        <w:rPr>
          <w:rFonts w:asciiTheme="minorHAnsi" w:hAnsiTheme="minorHAnsi" w:cstheme="minorHAnsi"/>
          <w:szCs w:val="32"/>
          <w:lang w:eastAsia="en-US"/>
        </w:rPr>
      </w:pPr>
      <w:r w:rsidRPr="005C7015">
        <w:rPr>
          <w:rFonts w:asciiTheme="minorHAnsi" w:hAnsiTheme="minorHAnsi" w:cstheme="minorHAnsi"/>
          <w:szCs w:val="32"/>
          <w:lang w:eastAsia="en-US"/>
        </w:rPr>
        <w:t>We</w:t>
      </w:r>
      <w:r>
        <w:rPr>
          <w:rFonts w:asciiTheme="minorHAnsi" w:hAnsiTheme="minorHAnsi" w:cstheme="minorHAnsi"/>
          <w:szCs w:val="32"/>
          <w:lang w:eastAsia="en-US"/>
        </w:rPr>
        <w:t xml:space="preserve"> successfully evaluated all the IARU Region 1 contests for 2019 (June 50/70 MHz – September VHF – October UHF &amp; Up – November Marconi VHF CW).</w:t>
      </w:r>
    </w:p>
    <w:p w14:paraId="05D7CC00" w14:textId="77777777" w:rsidR="005A7845" w:rsidRPr="005C701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The contests evaluation for 2020 is still ongoing.</w:t>
      </w:r>
    </w:p>
    <w:p w14:paraId="42B9DE76" w14:textId="77777777" w:rsidR="005A7845" w:rsidRDefault="005A7845" w:rsidP="005A7845">
      <w:pPr>
        <w:pStyle w:val="Default"/>
        <w:rPr>
          <w:rFonts w:asciiTheme="minorHAnsi" w:hAnsiTheme="minorHAnsi" w:cstheme="minorHAnsi"/>
          <w:szCs w:val="32"/>
          <w:lang w:eastAsia="en-US"/>
        </w:rPr>
      </w:pPr>
    </w:p>
    <w:p w14:paraId="6F983320" w14:textId="77777777" w:rsidR="005A7845" w:rsidRPr="00A86B77" w:rsidRDefault="005A7845" w:rsidP="005A7845">
      <w:pPr>
        <w:pStyle w:val="Default"/>
        <w:rPr>
          <w:rFonts w:asciiTheme="minorHAnsi" w:hAnsiTheme="minorHAnsi" w:cstheme="minorHAnsi"/>
          <w:szCs w:val="32"/>
          <w:lang w:eastAsia="en-US"/>
        </w:rPr>
      </w:pPr>
      <w:r w:rsidRPr="00A86B77">
        <w:rPr>
          <w:rFonts w:asciiTheme="minorHAnsi" w:hAnsiTheme="minorHAnsi" w:cstheme="minorHAnsi"/>
          <w:szCs w:val="32"/>
          <w:lang w:eastAsia="en-US"/>
        </w:rPr>
        <w:t>C5CWG is working to increase the participation of all contests in all bands, in particular on µWaves, because we strongly believe that any contest classification is clear evidence of activity in those bands.</w:t>
      </w:r>
    </w:p>
    <w:p w14:paraId="3CEE3FCC" w14:textId="77777777" w:rsidR="005A7845" w:rsidRDefault="005A7845" w:rsidP="005A7845">
      <w:pPr>
        <w:pStyle w:val="Default"/>
        <w:rPr>
          <w:rFonts w:asciiTheme="minorHAnsi" w:hAnsiTheme="minorHAnsi" w:cstheme="minorHAnsi"/>
          <w:szCs w:val="32"/>
          <w:lang w:eastAsia="en-US"/>
        </w:rPr>
      </w:pPr>
      <w:r w:rsidRPr="00A86B77">
        <w:rPr>
          <w:rFonts w:asciiTheme="minorHAnsi" w:hAnsiTheme="minorHAnsi" w:cstheme="minorHAnsi"/>
          <w:szCs w:val="32"/>
          <w:lang w:eastAsia="en-US"/>
        </w:rPr>
        <w:t xml:space="preserve">Contesting provides a competitive environment that appeals to new younger entrants to Amateur Radio and stimulates technical innovation, which is another essential aspect of </w:t>
      </w:r>
      <w:r>
        <w:rPr>
          <w:rFonts w:asciiTheme="minorHAnsi" w:hAnsiTheme="minorHAnsi" w:cstheme="minorHAnsi"/>
          <w:szCs w:val="32"/>
          <w:lang w:eastAsia="en-US"/>
        </w:rPr>
        <w:t xml:space="preserve">our </w:t>
      </w:r>
      <w:r w:rsidRPr="00A86B77">
        <w:rPr>
          <w:rFonts w:asciiTheme="minorHAnsi" w:hAnsiTheme="minorHAnsi" w:cstheme="minorHAnsi"/>
          <w:szCs w:val="32"/>
          <w:lang w:eastAsia="en-US"/>
        </w:rPr>
        <w:t>activities.</w:t>
      </w:r>
    </w:p>
    <w:p w14:paraId="1B12419D" w14:textId="77777777" w:rsidR="005A7845" w:rsidRDefault="005A7845" w:rsidP="005A7845">
      <w:pPr>
        <w:pStyle w:val="Default"/>
        <w:rPr>
          <w:rFonts w:asciiTheme="minorHAnsi" w:hAnsiTheme="minorHAnsi" w:cstheme="minorHAnsi"/>
          <w:szCs w:val="32"/>
          <w:lang w:eastAsia="en-US"/>
        </w:rPr>
      </w:pPr>
    </w:p>
    <w:p w14:paraId="266BE8F9"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 xml:space="preserve">Therefore, all the support from the MS is needed to collect all the logs or at least to invite participants to send their logs to the IARU R1 Contest Robot. ( </w:t>
      </w:r>
      <w:hyperlink r:id="rId7" w:history="1">
        <w:r w:rsidRPr="003B1BC8">
          <w:rPr>
            <w:rStyle w:val="Hyperlink"/>
            <w:rFonts w:asciiTheme="minorHAnsi" w:eastAsiaTheme="majorEastAsia" w:hAnsiTheme="minorHAnsi" w:cstheme="minorHAnsi"/>
            <w:szCs w:val="32"/>
            <w:lang w:eastAsia="en-US"/>
          </w:rPr>
          <w:t>http://iaru.oevsv.at</w:t>
        </w:r>
      </w:hyperlink>
      <w:r>
        <w:rPr>
          <w:rFonts w:asciiTheme="minorHAnsi" w:hAnsiTheme="minorHAnsi" w:cstheme="minorHAnsi"/>
          <w:szCs w:val="32"/>
          <w:lang w:eastAsia="en-US"/>
        </w:rPr>
        <w:t xml:space="preserve"> )</w:t>
      </w:r>
    </w:p>
    <w:p w14:paraId="14D55022" w14:textId="77777777" w:rsidR="005A7845" w:rsidRDefault="005A7845" w:rsidP="005A7845">
      <w:pPr>
        <w:pStyle w:val="Default"/>
        <w:rPr>
          <w:rFonts w:asciiTheme="minorHAnsi" w:hAnsiTheme="minorHAnsi" w:cstheme="minorHAnsi"/>
          <w:szCs w:val="32"/>
          <w:lang w:eastAsia="en-US"/>
        </w:rPr>
      </w:pPr>
    </w:p>
    <w:p w14:paraId="566FDA41"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Here are the numbers of logs received in the last years:</w:t>
      </w:r>
    </w:p>
    <w:p w14:paraId="1C14C868" w14:textId="77777777" w:rsidR="005A7845" w:rsidRDefault="005A7845" w:rsidP="005A7845">
      <w:pPr>
        <w:pStyle w:val="Default"/>
        <w:rPr>
          <w:rFonts w:asciiTheme="minorHAnsi" w:hAnsiTheme="minorHAnsi" w:cstheme="minorHAnsi"/>
          <w:szCs w:val="32"/>
          <w:lang w:eastAsia="en-US"/>
        </w:rPr>
      </w:pPr>
    </w:p>
    <w:p w14:paraId="6458FA9F" w14:textId="77777777" w:rsidR="005A7845" w:rsidRDefault="005A7845" w:rsidP="005A7845">
      <w:pPr>
        <w:pStyle w:val="Default"/>
        <w:rPr>
          <w:rFonts w:asciiTheme="minorHAnsi" w:hAnsiTheme="minorHAnsi" w:cstheme="minorHAnsi"/>
          <w:szCs w:val="32"/>
          <w:lang w:eastAsia="en-US"/>
        </w:rPr>
      </w:pPr>
    </w:p>
    <w:tbl>
      <w:tblPr>
        <w:tblStyle w:val="TableGrid"/>
        <w:tblW w:w="0" w:type="auto"/>
        <w:tblLook w:val="04A0" w:firstRow="1" w:lastRow="0" w:firstColumn="1" w:lastColumn="0" w:noHBand="0" w:noVBand="1"/>
      </w:tblPr>
      <w:tblGrid>
        <w:gridCol w:w="2252"/>
        <w:gridCol w:w="2250"/>
        <w:gridCol w:w="2251"/>
        <w:gridCol w:w="2263"/>
      </w:tblGrid>
      <w:tr w:rsidR="005A7845" w14:paraId="2BAD5249" w14:textId="77777777" w:rsidTr="00870D02">
        <w:tc>
          <w:tcPr>
            <w:tcW w:w="2290" w:type="dxa"/>
            <w:shd w:val="clear" w:color="auto" w:fill="FFC000"/>
          </w:tcPr>
          <w:p w14:paraId="4493927C"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Year</w:t>
            </w:r>
          </w:p>
        </w:tc>
        <w:tc>
          <w:tcPr>
            <w:tcW w:w="2290" w:type="dxa"/>
            <w:shd w:val="clear" w:color="auto" w:fill="FFC000"/>
          </w:tcPr>
          <w:p w14:paraId="6C676806"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50 MHz</w:t>
            </w:r>
          </w:p>
        </w:tc>
        <w:tc>
          <w:tcPr>
            <w:tcW w:w="2290" w:type="dxa"/>
            <w:shd w:val="clear" w:color="auto" w:fill="FFC000"/>
          </w:tcPr>
          <w:p w14:paraId="560EAB3C"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144 MHz</w:t>
            </w:r>
          </w:p>
        </w:tc>
        <w:tc>
          <w:tcPr>
            <w:tcW w:w="2291" w:type="dxa"/>
            <w:shd w:val="clear" w:color="auto" w:fill="FFC000"/>
          </w:tcPr>
          <w:p w14:paraId="0BCBFCC9"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UHF/MW</w:t>
            </w:r>
          </w:p>
        </w:tc>
      </w:tr>
      <w:tr w:rsidR="005A7845" w14:paraId="7E771AD3" w14:textId="77777777" w:rsidTr="00870D02">
        <w:tc>
          <w:tcPr>
            <w:tcW w:w="2290" w:type="dxa"/>
          </w:tcPr>
          <w:p w14:paraId="333A74E4"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2017</w:t>
            </w:r>
          </w:p>
        </w:tc>
        <w:tc>
          <w:tcPr>
            <w:tcW w:w="2290" w:type="dxa"/>
          </w:tcPr>
          <w:p w14:paraId="64A31569"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627</w:t>
            </w:r>
          </w:p>
        </w:tc>
        <w:tc>
          <w:tcPr>
            <w:tcW w:w="2290" w:type="dxa"/>
          </w:tcPr>
          <w:p w14:paraId="5F793B07"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1734</w:t>
            </w:r>
          </w:p>
        </w:tc>
        <w:tc>
          <w:tcPr>
            <w:tcW w:w="2291" w:type="dxa"/>
          </w:tcPr>
          <w:p w14:paraId="48DA6C3C"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1729</w:t>
            </w:r>
          </w:p>
        </w:tc>
      </w:tr>
      <w:tr w:rsidR="005A7845" w14:paraId="4CC08E55" w14:textId="77777777" w:rsidTr="00870D02">
        <w:tc>
          <w:tcPr>
            <w:tcW w:w="2290" w:type="dxa"/>
          </w:tcPr>
          <w:p w14:paraId="3A4D1979"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2018</w:t>
            </w:r>
          </w:p>
        </w:tc>
        <w:tc>
          <w:tcPr>
            <w:tcW w:w="2290" w:type="dxa"/>
          </w:tcPr>
          <w:p w14:paraId="3AD70482"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329</w:t>
            </w:r>
          </w:p>
        </w:tc>
        <w:tc>
          <w:tcPr>
            <w:tcW w:w="2290" w:type="dxa"/>
          </w:tcPr>
          <w:p w14:paraId="65D4C8FD"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1309</w:t>
            </w:r>
          </w:p>
        </w:tc>
        <w:tc>
          <w:tcPr>
            <w:tcW w:w="2291" w:type="dxa"/>
          </w:tcPr>
          <w:p w14:paraId="2F2F82FA"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1130</w:t>
            </w:r>
          </w:p>
        </w:tc>
      </w:tr>
      <w:tr w:rsidR="005A7845" w14:paraId="54E13DE0" w14:textId="77777777" w:rsidTr="00870D02">
        <w:tc>
          <w:tcPr>
            <w:tcW w:w="2290" w:type="dxa"/>
          </w:tcPr>
          <w:p w14:paraId="122120BC"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2019</w:t>
            </w:r>
          </w:p>
        </w:tc>
        <w:tc>
          <w:tcPr>
            <w:tcW w:w="2290" w:type="dxa"/>
          </w:tcPr>
          <w:p w14:paraId="1BF17536"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384</w:t>
            </w:r>
          </w:p>
        </w:tc>
        <w:tc>
          <w:tcPr>
            <w:tcW w:w="2290" w:type="dxa"/>
          </w:tcPr>
          <w:p w14:paraId="192A52D7"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1189</w:t>
            </w:r>
          </w:p>
        </w:tc>
        <w:tc>
          <w:tcPr>
            <w:tcW w:w="2291" w:type="dxa"/>
          </w:tcPr>
          <w:p w14:paraId="07B8BAC1"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1153</w:t>
            </w:r>
          </w:p>
        </w:tc>
      </w:tr>
      <w:tr w:rsidR="005A7845" w14:paraId="3F669E87" w14:textId="77777777" w:rsidTr="00870D02">
        <w:tc>
          <w:tcPr>
            <w:tcW w:w="2290" w:type="dxa"/>
          </w:tcPr>
          <w:p w14:paraId="600FAA51"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2020</w:t>
            </w:r>
          </w:p>
        </w:tc>
        <w:tc>
          <w:tcPr>
            <w:tcW w:w="2290" w:type="dxa"/>
          </w:tcPr>
          <w:p w14:paraId="5405CD80"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571</w:t>
            </w:r>
          </w:p>
        </w:tc>
        <w:tc>
          <w:tcPr>
            <w:tcW w:w="2290" w:type="dxa"/>
          </w:tcPr>
          <w:p w14:paraId="7DA98CCD"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w:t>
            </w:r>
          </w:p>
        </w:tc>
        <w:tc>
          <w:tcPr>
            <w:tcW w:w="2291" w:type="dxa"/>
          </w:tcPr>
          <w:p w14:paraId="6C8B847D" w14:textId="77777777" w:rsidR="005A7845" w:rsidRDefault="005A7845" w:rsidP="00870D02">
            <w:pPr>
              <w:pStyle w:val="Default"/>
              <w:rPr>
                <w:rFonts w:asciiTheme="minorHAnsi" w:hAnsiTheme="minorHAnsi" w:cstheme="minorHAnsi"/>
                <w:szCs w:val="32"/>
                <w:lang w:eastAsia="en-US"/>
              </w:rPr>
            </w:pPr>
            <w:r>
              <w:rPr>
                <w:rFonts w:asciiTheme="minorHAnsi" w:hAnsiTheme="minorHAnsi" w:cstheme="minorHAnsi"/>
                <w:szCs w:val="32"/>
                <w:lang w:eastAsia="en-US"/>
              </w:rPr>
              <w:t>-</w:t>
            </w:r>
          </w:p>
        </w:tc>
      </w:tr>
    </w:tbl>
    <w:p w14:paraId="5EDC8944" w14:textId="77777777" w:rsidR="005A7845" w:rsidRDefault="005A7845" w:rsidP="005A7845">
      <w:pPr>
        <w:pStyle w:val="Default"/>
        <w:rPr>
          <w:rFonts w:asciiTheme="minorHAnsi" w:hAnsiTheme="minorHAnsi" w:cstheme="minorHAnsi"/>
          <w:szCs w:val="32"/>
          <w:lang w:eastAsia="en-US"/>
        </w:rPr>
      </w:pPr>
    </w:p>
    <w:p w14:paraId="4D8AE8F1"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Unfortunately, t</w:t>
      </w:r>
      <w:r w:rsidRPr="00650545">
        <w:rPr>
          <w:rFonts w:asciiTheme="minorHAnsi" w:hAnsiTheme="minorHAnsi" w:cstheme="minorHAnsi"/>
          <w:szCs w:val="32"/>
          <w:lang w:eastAsia="en-US"/>
        </w:rPr>
        <w:t>he number of logs decreas</w:t>
      </w:r>
      <w:r>
        <w:rPr>
          <w:rFonts w:asciiTheme="minorHAnsi" w:hAnsiTheme="minorHAnsi" w:cstheme="minorHAnsi"/>
          <w:szCs w:val="32"/>
          <w:lang w:eastAsia="en-US"/>
        </w:rPr>
        <w:t>ed</w:t>
      </w:r>
      <w:r w:rsidRPr="00650545">
        <w:rPr>
          <w:rFonts w:asciiTheme="minorHAnsi" w:hAnsiTheme="minorHAnsi" w:cstheme="minorHAnsi"/>
          <w:szCs w:val="32"/>
          <w:lang w:eastAsia="en-US"/>
        </w:rPr>
        <w:t xml:space="preserve"> in IARU R1 competitions in the last 2 years, but in national competitions are increasing or at least remaining the same</w:t>
      </w:r>
      <w:r>
        <w:rPr>
          <w:rFonts w:asciiTheme="minorHAnsi" w:hAnsiTheme="minorHAnsi" w:cstheme="minorHAnsi"/>
          <w:szCs w:val="32"/>
          <w:lang w:eastAsia="en-US"/>
        </w:rPr>
        <w:t>.</w:t>
      </w:r>
    </w:p>
    <w:p w14:paraId="65174D53" w14:textId="77777777" w:rsidR="005A7845" w:rsidRDefault="005A7845" w:rsidP="005A7845">
      <w:pPr>
        <w:pStyle w:val="Default"/>
        <w:rPr>
          <w:rFonts w:asciiTheme="minorHAnsi" w:hAnsiTheme="minorHAnsi" w:cstheme="minorHAnsi"/>
          <w:szCs w:val="32"/>
          <w:lang w:eastAsia="en-US"/>
        </w:rPr>
      </w:pPr>
    </w:p>
    <w:p w14:paraId="49FE58F2"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This reduction of logs in IARU R1 classifications is due to GDPR rules that involve the log collection procedure.</w:t>
      </w:r>
    </w:p>
    <w:p w14:paraId="3DA7160E" w14:textId="77777777" w:rsidR="005A7845" w:rsidRPr="00650545" w:rsidRDefault="005A7845" w:rsidP="005A7845">
      <w:pPr>
        <w:pStyle w:val="Default"/>
        <w:rPr>
          <w:rFonts w:asciiTheme="minorHAnsi" w:hAnsiTheme="minorHAnsi" w:cstheme="minorHAnsi"/>
          <w:szCs w:val="32"/>
          <w:lang w:eastAsia="en-US"/>
        </w:rPr>
      </w:pPr>
    </w:p>
    <w:p w14:paraId="4E05DE44"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The C5CWG is working</w:t>
      </w:r>
      <w:r w:rsidRPr="00650545">
        <w:rPr>
          <w:rFonts w:asciiTheme="minorHAnsi" w:hAnsiTheme="minorHAnsi" w:cstheme="minorHAnsi"/>
          <w:szCs w:val="32"/>
          <w:lang w:eastAsia="en-US"/>
        </w:rPr>
        <w:t xml:space="preserve"> to sort out this</w:t>
      </w:r>
      <w:r>
        <w:rPr>
          <w:rFonts w:asciiTheme="minorHAnsi" w:hAnsiTheme="minorHAnsi" w:cstheme="minorHAnsi"/>
          <w:szCs w:val="32"/>
          <w:lang w:eastAsia="en-US"/>
        </w:rPr>
        <w:t xml:space="preserve"> issue and help MS to collect their logs under GDPR rules also for the IARU R1 classifications.</w:t>
      </w:r>
    </w:p>
    <w:p w14:paraId="522CC5F9" w14:textId="77777777" w:rsidR="005A7845" w:rsidRPr="005C7015" w:rsidRDefault="005A7845" w:rsidP="005A7845">
      <w:pPr>
        <w:pStyle w:val="Default"/>
        <w:rPr>
          <w:rFonts w:asciiTheme="minorHAnsi" w:hAnsiTheme="minorHAnsi" w:cstheme="minorHAnsi"/>
          <w:szCs w:val="32"/>
          <w:lang w:eastAsia="en-US"/>
        </w:rPr>
      </w:pPr>
    </w:p>
    <w:p w14:paraId="1AB3B12F"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In the next years, the C5CWG works will be focused on two main aspects:</w:t>
      </w:r>
    </w:p>
    <w:p w14:paraId="7AA115BD" w14:textId="77777777" w:rsidR="005A7845" w:rsidRDefault="005A7845" w:rsidP="005A7845">
      <w:pPr>
        <w:pStyle w:val="Default"/>
        <w:rPr>
          <w:rFonts w:asciiTheme="minorHAnsi" w:hAnsiTheme="minorHAnsi" w:cstheme="minorHAnsi"/>
          <w:szCs w:val="32"/>
          <w:lang w:eastAsia="en-US"/>
        </w:rPr>
      </w:pPr>
    </w:p>
    <w:p w14:paraId="10CBE04F"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 xml:space="preserve">- </w:t>
      </w:r>
      <w:r w:rsidRPr="005C7015">
        <w:rPr>
          <w:rFonts w:asciiTheme="minorHAnsi" w:hAnsiTheme="minorHAnsi" w:cstheme="minorHAnsi"/>
          <w:szCs w:val="32"/>
          <w:lang w:eastAsia="en-US"/>
        </w:rPr>
        <w:t>sorting out contest server ownership</w:t>
      </w:r>
    </w:p>
    <w:p w14:paraId="7868F8DC"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 promotion of IARU R1 contests</w:t>
      </w:r>
    </w:p>
    <w:p w14:paraId="6E1FF8AB" w14:textId="77777777" w:rsidR="005A7845" w:rsidRDefault="005A7845" w:rsidP="005A7845">
      <w:pPr>
        <w:pStyle w:val="Default"/>
        <w:rPr>
          <w:rFonts w:asciiTheme="minorHAnsi" w:hAnsiTheme="minorHAnsi" w:cstheme="minorHAnsi"/>
          <w:szCs w:val="32"/>
          <w:lang w:eastAsia="en-US"/>
        </w:rPr>
      </w:pPr>
      <w:r>
        <w:rPr>
          <w:rFonts w:asciiTheme="minorHAnsi" w:hAnsiTheme="minorHAnsi" w:cstheme="minorHAnsi"/>
          <w:szCs w:val="32"/>
          <w:lang w:eastAsia="en-US"/>
        </w:rPr>
        <w:t xml:space="preserve"> </w:t>
      </w:r>
    </w:p>
    <w:p w14:paraId="5B93B5ED" w14:textId="77777777" w:rsidR="005A7845" w:rsidRPr="005C7015" w:rsidRDefault="005A7845" w:rsidP="005A7845">
      <w:pPr>
        <w:pStyle w:val="Default"/>
        <w:rPr>
          <w:rFonts w:asciiTheme="minorHAnsi" w:hAnsiTheme="minorHAnsi" w:cstheme="minorHAnsi"/>
          <w:szCs w:val="32"/>
          <w:lang w:eastAsia="en-US"/>
        </w:rPr>
      </w:pPr>
    </w:p>
    <w:p w14:paraId="4CB71E09" w14:textId="77777777" w:rsidR="005A7845" w:rsidRPr="005C7015" w:rsidRDefault="005A7845" w:rsidP="005A7845">
      <w:pPr>
        <w:pStyle w:val="Default"/>
        <w:rPr>
          <w:rFonts w:asciiTheme="minorHAnsi" w:hAnsiTheme="minorHAnsi" w:cstheme="minorHAnsi"/>
          <w:szCs w:val="32"/>
          <w:lang w:eastAsia="en-US"/>
        </w:rPr>
      </w:pPr>
    </w:p>
    <w:p w14:paraId="2808306A" w14:textId="77777777" w:rsidR="005A7845" w:rsidRDefault="005A7845" w:rsidP="005A7845">
      <w:pPr>
        <w:spacing w:before="1" w:line="241" w:lineRule="auto"/>
        <w:ind w:right="-51"/>
        <w:rPr>
          <w:sz w:val="40"/>
          <w:szCs w:val="40"/>
        </w:rPr>
      </w:pPr>
    </w:p>
    <w:p w14:paraId="241AB10F" w14:textId="77777777" w:rsidR="00E0499C" w:rsidRPr="00E0499C" w:rsidRDefault="00E0499C">
      <w:pPr>
        <w:contextualSpacing/>
        <w:rPr>
          <w:rFonts w:cstheme="minorHAnsi"/>
          <w:b/>
          <w:bCs/>
          <w:color w:val="000000"/>
          <w:sz w:val="24"/>
          <w:szCs w:val="24"/>
          <w:shd w:val="clear" w:color="auto" w:fill="FFFFFF"/>
          <w:lang w:eastAsia="en-GB"/>
        </w:rPr>
      </w:pPr>
    </w:p>
    <w:sectPr w:rsidR="00E0499C" w:rsidRPr="00E0499C" w:rsidSect="00A768E0">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400A0" w14:textId="77777777" w:rsidR="00211A24" w:rsidRDefault="00211A24" w:rsidP="00A768E0">
      <w:pPr>
        <w:spacing w:after="0" w:line="240" w:lineRule="auto"/>
      </w:pPr>
      <w:r>
        <w:separator/>
      </w:r>
    </w:p>
  </w:endnote>
  <w:endnote w:type="continuationSeparator" w:id="0">
    <w:p w14:paraId="29E77A58" w14:textId="77777777" w:rsidR="00211A24" w:rsidRDefault="00211A24"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C375B" w14:textId="77777777" w:rsidR="00211A24" w:rsidRDefault="00211A24" w:rsidP="00A768E0">
      <w:pPr>
        <w:spacing w:after="0" w:line="240" w:lineRule="auto"/>
      </w:pPr>
      <w:r>
        <w:separator/>
      </w:r>
    </w:p>
  </w:footnote>
  <w:footnote w:type="continuationSeparator" w:id="0">
    <w:p w14:paraId="617FDA36" w14:textId="77777777" w:rsidR="00211A24" w:rsidRDefault="00211A24"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5E07"/>
    <w:rsid w:val="001C7371"/>
    <w:rsid w:val="00211A24"/>
    <w:rsid w:val="002333E1"/>
    <w:rsid w:val="00261CD4"/>
    <w:rsid w:val="002D5FA9"/>
    <w:rsid w:val="002F5FB5"/>
    <w:rsid w:val="003A144A"/>
    <w:rsid w:val="003B2E68"/>
    <w:rsid w:val="003B683A"/>
    <w:rsid w:val="003E39B5"/>
    <w:rsid w:val="00456E20"/>
    <w:rsid w:val="004648D9"/>
    <w:rsid w:val="00486482"/>
    <w:rsid w:val="00536199"/>
    <w:rsid w:val="005A7845"/>
    <w:rsid w:val="005B0734"/>
    <w:rsid w:val="005C4942"/>
    <w:rsid w:val="005E590F"/>
    <w:rsid w:val="00640A7E"/>
    <w:rsid w:val="00785C29"/>
    <w:rsid w:val="00860C3A"/>
    <w:rsid w:val="008E7C5B"/>
    <w:rsid w:val="008F1698"/>
    <w:rsid w:val="00903F48"/>
    <w:rsid w:val="00912CD0"/>
    <w:rsid w:val="00921FC2"/>
    <w:rsid w:val="00961DAE"/>
    <w:rsid w:val="009C18D8"/>
    <w:rsid w:val="00A768E0"/>
    <w:rsid w:val="00B22373"/>
    <w:rsid w:val="00B32656"/>
    <w:rsid w:val="00B71E93"/>
    <w:rsid w:val="00BA06BD"/>
    <w:rsid w:val="00BA3FBF"/>
    <w:rsid w:val="00BD3778"/>
    <w:rsid w:val="00C414E4"/>
    <w:rsid w:val="00C745B4"/>
    <w:rsid w:val="00C95CEB"/>
    <w:rsid w:val="00CD0635"/>
    <w:rsid w:val="00CD0AF6"/>
    <w:rsid w:val="00D34C32"/>
    <w:rsid w:val="00DA175E"/>
    <w:rsid w:val="00DA2909"/>
    <w:rsid w:val="00DB4D72"/>
    <w:rsid w:val="00E0499C"/>
    <w:rsid w:val="00E47D6E"/>
    <w:rsid w:val="00EC17F9"/>
    <w:rsid w:val="00F204BA"/>
    <w:rsid w:val="00FC0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B2E68"/>
    <w:pPr>
      <w:keepNext/>
      <w:keepLines/>
      <w:numPr>
        <w:ilvl w:val="4"/>
        <w:numId w:val="4"/>
      </w:numPr>
      <w:spacing w:before="200" w:after="0" w:line="240" w:lineRule="auto"/>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B2E68"/>
    <w:pPr>
      <w:keepNext/>
      <w:keepLines/>
      <w:numPr>
        <w:ilvl w:val="5"/>
        <w:numId w:val="4"/>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B2E68"/>
    <w:pPr>
      <w:keepNext/>
      <w:keepLines/>
      <w:numPr>
        <w:ilvl w:val="6"/>
        <w:numId w:val="4"/>
      </w:numPr>
      <w:spacing w:before="200" w:after="0" w:line="240" w:lineRule="auto"/>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B2E68"/>
    <w:pPr>
      <w:keepNext/>
      <w:keepLines/>
      <w:numPr>
        <w:ilvl w:val="7"/>
        <w:numId w:val="4"/>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B2E68"/>
    <w:pPr>
      <w:keepNext/>
      <w:keepLines/>
      <w:numPr>
        <w:ilvl w:val="8"/>
        <w:numId w:val="4"/>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5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B2E68"/>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B2E68"/>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B2E68"/>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B2E68"/>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B2E68"/>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B2E68"/>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B2E68"/>
    <w:rPr>
      <w:rFonts w:ascii="Stone Sans" w:eastAsia="Times New Roman" w:hAnsi="Stone San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aru.oevs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6</cp:revision>
  <dcterms:created xsi:type="dcterms:W3CDTF">2020-07-08T06:33:00Z</dcterms:created>
  <dcterms:modified xsi:type="dcterms:W3CDTF">2020-07-17T09:26:00Z</dcterms:modified>
</cp:coreProperties>
</file>