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5"/>
        <w:gridCol w:w="1957"/>
        <w:gridCol w:w="2662"/>
      </w:tblGrid>
      <w:tr w:rsidR="005E590F" w:rsidRPr="00E0499C" w14:paraId="34FC8D8E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34D59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F3CC97" w14:textId="2635F73E" w:rsidR="005E590F" w:rsidRPr="000F3EC7" w:rsidRDefault="000F3EC7" w:rsidP="00702332">
            <w:pPr>
              <w:rPr>
                <w:rFonts w:cstheme="minorHAnsi"/>
                <w:sz w:val="24"/>
                <w:lang w:val="en-ZA"/>
              </w:rPr>
            </w:pPr>
            <w:r w:rsidRPr="000F3EC7">
              <w:rPr>
                <w:rFonts w:cstheme="minorHAnsi"/>
                <w:sz w:val="24"/>
                <w:lang w:val="en-US"/>
              </w:rPr>
              <w:t xml:space="preserve">Monthly </w:t>
            </w:r>
            <w:r w:rsidRPr="000F3EC7">
              <w:rPr>
                <w:rFonts w:cstheme="minorHAnsi"/>
                <w:sz w:val="24"/>
                <w:lang w:val="en-ZA"/>
              </w:rPr>
              <w:t xml:space="preserve">Digital Mode Activity Contests </w:t>
            </w:r>
            <w:r w:rsidRPr="000F3EC7">
              <w:rPr>
                <w:rFonts w:cstheme="minorHAnsi"/>
                <w:sz w:val="24"/>
                <w:lang w:val="en-US"/>
              </w:rPr>
              <w:t>on Wednesday evenings</w:t>
            </w:r>
          </w:p>
        </w:tc>
      </w:tr>
      <w:tr w:rsidR="005E590F" w:rsidRPr="00E0499C" w14:paraId="081E4D36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CF4C1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6A7D1F8" w14:textId="1F1F5770" w:rsidR="005E590F" w:rsidRPr="00E0499C" w:rsidRDefault="000F3EC7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VERON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0457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9C65100" w14:textId="54CBD9DE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N</w:t>
            </w:r>
            <w:r w:rsidR="000F3EC7">
              <w:rPr>
                <w:rFonts w:cstheme="minorHAnsi"/>
                <w:sz w:val="24"/>
              </w:rPr>
              <w:t>etherlands</w:t>
            </w:r>
          </w:p>
        </w:tc>
      </w:tr>
      <w:tr w:rsidR="005E590F" w:rsidRPr="00E0499C" w14:paraId="647FA518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84CCCA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AB10F64" w14:textId="2920DDEC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C</w:t>
            </w:r>
            <w:r w:rsidR="00912CD0">
              <w:rPr>
                <w:rFonts w:cstheme="minorHAnsi"/>
                <w:sz w:val="24"/>
              </w:rPr>
              <w:t>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A83709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1542798" w14:textId="62F108BC" w:rsidR="005E590F" w:rsidRPr="00E0499C" w:rsidRDefault="00175E07" w:rsidP="00702332">
            <w:pPr>
              <w:rPr>
                <w:rFonts w:cstheme="minorHAnsi"/>
                <w:i/>
                <w:sz w:val="24"/>
              </w:rPr>
            </w:pPr>
            <w:r w:rsidRPr="00E0499C">
              <w:rPr>
                <w:rFonts w:cstheme="minorHAnsi"/>
                <w:iCs/>
                <w:sz w:val="24"/>
              </w:rPr>
              <w:t>NS20_C</w:t>
            </w:r>
            <w:r w:rsidR="00912CD0">
              <w:rPr>
                <w:rFonts w:cstheme="minorHAnsi"/>
                <w:iCs/>
                <w:sz w:val="24"/>
              </w:rPr>
              <w:t>5_</w:t>
            </w:r>
            <w:r w:rsidR="000F3EC7">
              <w:rPr>
                <w:rFonts w:cstheme="minorHAnsi"/>
                <w:iCs/>
                <w:sz w:val="24"/>
              </w:rPr>
              <w:t>21</w:t>
            </w:r>
          </w:p>
        </w:tc>
      </w:tr>
      <w:tr w:rsidR="005E590F" w:rsidRPr="00E0499C" w14:paraId="55720674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FED7060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FCC082" w14:textId="2A6BA998" w:rsidR="005E590F" w:rsidRPr="00E0499C" w:rsidRDefault="000F3EC7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Rob Hardenberg, PE1ITR</w:t>
            </w:r>
          </w:p>
        </w:tc>
      </w:tr>
    </w:tbl>
    <w:p w14:paraId="241AB10F" w14:textId="31C63498" w:rsidR="00E0499C" w:rsidRDefault="00E0499C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B122DC9" w14:textId="77777777" w:rsidR="000F3EC7" w:rsidRPr="000F3EC7" w:rsidRDefault="000F3EC7" w:rsidP="000F3EC7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t>Summary</w:t>
      </w:r>
    </w:p>
    <w:p w14:paraId="53734199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07A872A9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We have to attract new stations to the VHF and higher bands. Digital weak signal modes provide a new experience and possibilities for more activity on the VHF and higher frequencies.</w:t>
      </w:r>
    </w:p>
    <w:p w14:paraId="64437C55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0C05B8E6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Each MS organizes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montly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digital weak signal mode activity contests according to this schedule:</w:t>
      </w:r>
    </w:p>
    <w:p w14:paraId="5293183C" w14:textId="77777777" w:rsidR="000F3EC7" w:rsidRPr="000F3EC7" w:rsidRDefault="000F3EC7" w:rsidP="000F3EC7">
      <w:pPr>
        <w:numPr>
          <w:ilvl w:val="0"/>
          <w:numId w:val="6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the 1st Wednesday of the month from 17:00 to 20:00 UTC on the 144 MHz band.</w:t>
      </w:r>
    </w:p>
    <w:p w14:paraId="701596FA" w14:textId="77777777" w:rsidR="000F3EC7" w:rsidRPr="000F3EC7" w:rsidRDefault="000F3EC7" w:rsidP="000F3EC7">
      <w:pPr>
        <w:numPr>
          <w:ilvl w:val="0"/>
          <w:numId w:val="6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the 2nd Wednesday of the month from 17:00 to 20:00 UTC on the 432 MHz band.</w:t>
      </w:r>
    </w:p>
    <w:p w14:paraId="296015A8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662B99EE" w14:textId="77777777" w:rsidR="000F3EC7" w:rsidRPr="000F3EC7" w:rsidRDefault="000F3EC7" w:rsidP="000F3EC7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t>Introduction</w:t>
      </w:r>
    </w:p>
    <w:p w14:paraId="31BD3FBD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44430E4D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It turns out that the digital weak signal modes are attracting new stations to the VHF and higher bands. The digital weak signal modes show a different experience of making QSOs and DX-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ing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. Increased propagation is observed much earlier and QSO are made that we never thought possible.</w:t>
      </w:r>
    </w:p>
    <w:p w14:paraId="5B88753D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1D069A20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A number of countries are already organizing monthly low barrier-free participation activity contests specifically aimed at these weak signal modes. For example, I mention the “VHF-UHF FT8 Activity Contest” in Romania or the “Digital Dutch Activity Contest” in the Netherlands both on Wednesday evenings. Given the number of participants, these contests seem to meet a need. We also see in the logs a significant number of callsigns that do not recur in the well-known SSB / CW contests.</w:t>
      </w:r>
    </w:p>
    <w:p w14:paraId="215385DC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1C43004C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In addition to the random activity on the frequency bands, there appears to be a need for an organized time frame in which several stations are active at the same time and can find each other, spread over a large area. This increases the fun factor. The contest element also stimulates experiments to improve the station and thereby improve the score in the list.</w:t>
      </w:r>
    </w:p>
    <w:p w14:paraId="516F2000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577D9AE7" w14:textId="77777777" w:rsidR="000F3EC7" w:rsidRDefault="000F3EC7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br w:type="page"/>
      </w:r>
    </w:p>
    <w:p w14:paraId="343E2423" w14:textId="7F5ABFD0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lastRenderedPageBreak/>
        <w:t>Key points</w:t>
      </w:r>
    </w:p>
    <w:p w14:paraId="4EFD2729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60D41E91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Harmonized digital mode activity contests in Region 1 by organizing it at the same time. Each MS organizes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montly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digital weak signal mode activity contests according to the time schedule in the proposal. </w:t>
      </w:r>
    </w:p>
    <w:p w14:paraId="44A5963D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1F817BC7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Low barrier-free participation:</w:t>
      </w:r>
    </w:p>
    <w:p w14:paraId="45763E0F" w14:textId="77777777" w:rsidR="000F3EC7" w:rsidRPr="000F3EC7" w:rsidRDefault="000F3EC7" w:rsidP="000F3EC7">
      <w:pPr>
        <w:numPr>
          <w:ilvl w:val="0"/>
          <w:numId w:val="7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In the QSO’s only exchange both callsigns, report and locator (4 characters).</w:t>
      </w:r>
    </w:p>
    <w:p w14:paraId="6437AB33" w14:textId="77777777" w:rsidR="000F3EC7" w:rsidRPr="000F3EC7" w:rsidRDefault="000F3EC7" w:rsidP="000F3EC7">
      <w:pPr>
        <w:numPr>
          <w:ilvl w:val="0"/>
          <w:numId w:val="7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There is no need to use the software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contestmodes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because only standard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qsos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are made.</w:t>
      </w:r>
    </w:p>
    <w:p w14:paraId="46AFB6FE" w14:textId="77777777" w:rsidR="000F3EC7" w:rsidRPr="000F3EC7" w:rsidRDefault="000F3EC7" w:rsidP="000F3EC7">
      <w:pPr>
        <w:numPr>
          <w:ilvl w:val="0"/>
          <w:numId w:val="7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Scoring: Each QSO 1 point. The number worked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locatorsquares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</w:t>
      </w:r>
      <w:proofErr w:type="gram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( 4</w:t>
      </w:r>
      <w:proofErr w:type="gram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characters) is multiplier.</w:t>
      </w:r>
    </w:p>
    <w:p w14:paraId="5E0C0497" w14:textId="77777777" w:rsidR="000F3EC7" w:rsidRPr="000F3EC7" w:rsidRDefault="000F3EC7" w:rsidP="000F3EC7">
      <w:pPr>
        <w:numPr>
          <w:ilvl w:val="0"/>
          <w:numId w:val="7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All MGM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weaksignal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modes are allowed.</w:t>
      </w:r>
    </w:p>
    <w:p w14:paraId="0E18F84A" w14:textId="77777777" w:rsidR="000F3EC7" w:rsidRPr="000F3EC7" w:rsidRDefault="000F3EC7" w:rsidP="000F3EC7">
      <w:pPr>
        <w:numPr>
          <w:ilvl w:val="0"/>
          <w:numId w:val="7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Export logs directly from MGM software in ADIF format and upload to the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contestrobot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.</w:t>
      </w:r>
    </w:p>
    <w:p w14:paraId="6EF9E3C8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52030F1B" w14:textId="77777777" w:rsidR="000F3EC7" w:rsidRPr="000F3EC7" w:rsidRDefault="000F3EC7" w:rsidP="000F3EC7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t>Proposal</w:t>
      </w:r>
    </w:p>
    <w:p w14:paraId="5A675B1E" w14:textId="77777777" w:rsidR="000F3EC7" w:rsidRPr="000F3EC7" w:rsidRDefault="000F3EC7" w:rsidP="000F3EC7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4A1F85B5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Each MS organizes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montly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digital weak signal mode activity contests as described above according to this schedule:</w:t>
      </w:r>
    </w:p>
    <w:p w14:paraId="36595B9A" w14:textId="77777777" w:rsidR="000F3EC7" w:rsidRPr="000F3EC7" w:rsidRDefault="000F3EC7" w:rsidP="000F3EC7">
      <w:pPr>
        <w:numPr>
          <w:ilvl w:val="0"/>
          <w:numId w:val="6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the 1st Wednesday of the month from 17:00 to 20:00 UTC on the 144 MHz band.</w:t>
      </w:r>
    </w:p>
    <w:p w14:paraId="1D1BFD89" w14:textId="77777777" w:rsidR="000F3EC7" w:rsidRPr="000F3EC7" w:rsidRDefault="000F3EC7" w:rsidP="000F3EC7">
      <w:pPr>
        <w:numPr>
          <w:ilvl w:val="0"/>
          <w:numId w:val="6"/>
        </w:num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the 2nd Wednesday of the month from 17:00 to 20:00 UTC on the 432 MHz band.</w:t>
      </w:r>
    </w:p>
    <w:p w14:paraId="55DA3B66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</w:p>
    <w:p w14:paraId="30258E99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The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contestmanagers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share the </w:t>
      </w:r>
      <w:proofErr w:type="spellStart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QSOrecords</w:t>
      </w:r>
      <w:proofErr w:type="spellEnd"/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 xml:space="preserve"> in the logs for cross checking.</w:t>
      </w:r>
    </w:p>
    <w:p w14:paraId="2BDC558E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3ECAF77C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</w:pP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US" w:eastAsia="en-GB"/>
        </w:rPr>
        <w:t>If it is not possible for an MS to organize this activity contests herself, she will at least advertise this activity in her publications.</w:t>
      </w:r>
    </w:p>
    <w:p w14:paraId="0B853428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</w:p>
    <w:p w14:paraId="067050D1" w14:textId="77777777" w:rsidR="000F3EC7" w:rsidRPr="000F3EC7" w:rsidRDefault="000F3EC7" w:rsidP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</w:pPr>
      <w:r w:rsidRPr="000F3EC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ZA" w:eastAsia="en-GB"/>
        </w:rPr>
        <w:t>Financial Implications:</w:t>
      </w:r>
      <w:r w:rsidRPr="000F3EC7">
        <w:rPr>
          <w:rFonts w:cstheme="minorHAnsi"/>
          <w:color w:val="000000"/>
          <w:sz w:val="24"/>
          <w:szCs w:val="24"/>
          <w:shd w:val="clear" w:color="auto" w:fill="FFFFFF"/>
          <w:lang w:val="en-ZA" w:eastAsia="en-GB"/>
        </w:rPr>
        <w:t xml:space="preserve"> none</w:t>
      </w:r>
    </w:p>
    <w:p w14:paraId="1BDC85A9" w14:textId="77777777" w:rsidR="000F3EC7" w:rsidRPr="000F3EC7" w:rsidRDefault="000F3EC7">
      <w:pPr>
        <w:contextualSpacing/>
        <w:rPr>
          <w:rFonts w:cstheme="minorHAnsi"/>
          <w:color w:val="000000"/>
          <w:sz w:val="24"/>
          <w:szCs w:val="24"/>
          <w:shd w:val="clear" w:color="auto" w:fill="FFFFFF"/>
          <w:lang w:eastAsia="en-GB"/>
        </w:rPr>
      </w:pPr>
    </w:p>
    <w:sectPr w:rsidR="000F3EC7" w:rsidRPr="000F3EC7" w:rsidSect="00A768E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04C5C" w14:textId="77777777" w:rsidR="00FF4270" w:rsidRDefault="00FF4270" w:rsidP="00A768E0">
      <w:pPr>
        <w:spacing w:after="0" w:line="240" w:lineRule="auto"/>
      </w:pPr>
      <w:r>
        <w:separator/>
      </w:r>
    </w:p>
  </w:endnote>
  <w:endnote w:type="continuationSeparator" w:id="0">
    <w:p w14:paraId="2171F911" w14:textId="77777777" w:rsidR="00FF4270" w:rsidRDefault="00FF4270" w:rsidP="00A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E057B" w14:textId="77777777" w:rsidR="00FF4270" w:rsidRDefault="00FF4270" w:rsidP="00A768E0">
      <w:pPr>
        <w:spacing w:after="0" w:line="240" w:lineRule="auto"/>
      </w:pPr>
      <w:r>
        <w:separator/>
      </w:r>
    </w:p>
  </w:footnote>
  <w:footnote w:type="continuationSeparator" w:id="0">
    <w:p w14:paraId="0A95E372" w14:textId="77777777" w:rsidR="00FF4270" w:rsidRDefault="00FF4270" w:rsidP="00A7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A768E0" w14:paraId="6B74951C" w14:textId="77777777" w:rsidTr="002C7A0B">
      <w:trPr>
        <w:trHeight w:val="1268"/>
        <w:jc w:val="center"/>
      </w:trPr>
      <w:tc>
        <w:tcPr>
          <w:tcW w:w="994" w:type="dxa"/>
        </w:tcPr>
        <w:p w14:paraId="6A4FE9AD" w14:textId="77777777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0811393B" wp14:editId="17CD5352">
                <wp:extent cx="457200" cy="877824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16C486D0" w14:textId="77777777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0C74A1CC" w14:textId="06025FD5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 xml:space="preserve">2020 General Conference </w:t>
          </w:r>
          <w:r w:rsidR="005E590F">
            <w:rPr>
              <w:b/>
              <w:bCs/>
              <w:color w:val="000099"/>
              <w:sz w:val="36"/>
            </w:rPr>
            <w:t>–</w:t>
          </w:r>
          <w:r>
            <w:rPr>
              <w:b/>
              <w:bCs/>
              <w:color w:val="000099"/>
              <w:sz w:val="36"/>
            </w:rPr>
            <w:t xml:space="preserve"> </w:t>
          </w:r>
          <w:r w:rsidR="005E590F">
            <w:rPr>
              <w:b/>
              <w:bCs/>
              <w:color w:val="000099"/>
              <w:sz w:val="36"/>
            </w:rPr>
            <w:t>Virtual Part</w:t>
          </w:r>
        </w:p>
        <w:p w14:paraId="716FC67B" w14:textId="77777777" w:rsidR="00A768E0" w:rsidRPr="009C320C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681E3F70" w14:textId="5F3D0D41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086DEF62" w14:textId="77777777" w:rsidR="00A768E0" w:rsidRDefault="00A7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1310C"/>
    <w:multiLevelType w:val="hybridMultilevel"/>
    <w:tmpl w:val="330EE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E2F18"/>
    <w:multiLevelType w:val="multilevel"/>
    <w:tmpl w:val="B0C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F25581D"/>
    <w:multiLevelType w:val="multilevel"/>
    <w:tmpl w:val="1CB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26964F7"/>
    <w:multiLevelType w:val="hybridMultilevel"/>
    <w:tmpl w:val="274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5622"/>
    <w:multiLevelType w:val="multilevel"/>
    <w:tmpl w:val="30D6D1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CA5D2E"/>
    <w:multiLevelType w:val="hybridMultilevel"/>
    <w:tmpl w:val="2598B9F4"/>
    <w:lvl w:ilvl="0" w:tplc="FF308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F"/>
    <w:rsid w:val="000A1E94"/>
    <w:rsid w:val="000F3EC7"/>
    <w:rsid w:val="001474F0"/>
    <w:rsid w:val="00175E07"/>
    <w:rsid w:val="001C7371"/>
    <w:rsid w:val="002333E1"/>
    <w:rsid w:val="00261CD4"/>
    <w:rsid w:val="002D5FA9"/>
    <w:rsid w:val="003A144A"/>
    <w:rsid w:val="003B2E68"/>
    <w:rsid w:val="003B683A"/>
    <w:rsid w:val="003E39B5"/>
    <w:rsid w:val="00456E20"/>
    <w:rsid w:val="004648D9"/>
    <w:rsid w:val="00486482"/>
    <w:rsid w:val="00536199"/>
    <w:rsid w:val="005B0734"/>
    <w:rsid w:val="005C4942"/>
    <w:rsid w:val="005E590F"/>
    <w:rsid w:val="00640A7E"/>
    <w:rsid w:val="00785C29"/>
    <w:rsid w:val="00860C3A"/>
    <w:rsid w:val="008E7C5B"/>
    <w:rsid w:val="008F1698"/>
    <w:rsid w:val="00903F48"/>
    <w:rsid w:val="00912CD0"/>
    <w:rsid w:val="00921FC2"/>
    <w:rsid w:val="00961DAE"/>
    <w:rsid w:val="009C18D8"/>
    <w:rsid w:val="00A768E0"/>
    <w:rsid w:val="00B22373"/>
    <w:rsid w:val="00B32656"/>
    <w:rsid w:val="00B71E93"/>
    <w:rsid w:val="00BA06BD"/>
    <w:rsid w:val="00BA3FBF"/>
    <w:rsid w:val="00BD3778"/>
    <w:rsid w:val="00C414E4"/>
    <w:rsid w:val="00C745B4"/>
    <w:rsid w:val="00C95CEB"/>
    <w:rsid w:val="00CD0635"/>
    <w:rsid w:val="00CD0AF6"/>
    <w:rsid w:val="00D34C32"/>
    <w:rsid w:val="00DA175E"/>
    <w:rsid w:val="00DA2909"/>
    <w:rsid w:val="00DB4D72"/>
    <w:rsid w:val="00E0499C"/>
    <w:rsid w:val="00E47D6E"/>
    <w:rsid w:val="00EC17F9"/>
    <w:rsid w:val="00F204BA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023DA"/>
  <w15:chartTrackingRefBased/>
  <w15:docId w15:val="{E037AD34-1ACA-4AB3-9001-5CB420F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F"/>
  </w:style>
  <w:style w:type="paragraph" w:styleId="Heading1">
    <w:name w:val="heading 1"/>
    <w:basedOn w:val="Normal"/>
    <w:next w:val="Normal"/>
    <w:link w:val="Heading1Char"/>
    <w:uiPriority w:val="9"/>
    <w:qFormat/>
    <w:rsid w:val="003B2E68"/>
    <w:pPr>
      <w:keepNext/>
      <w:keepLines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2E68"/>
    <w:pPr>
      <w:keepNext/>
      <w:numPr>
        <w:ilvl w:val="1"/>
        <w:numId w:val="4"/>
      </w:numPr>
      <w:spacing w:after="0" w:line="240" w:lineRule="auto"/>
      <w:outlineLvl w:val="1"/>
    </w:pPr>
    <w:rPr>
      <w:rFonts w:ascii="Arial" w:eastAsia="Times New Roman" w:hAnsi="Arial" w:cs="Arial"/>
      <w:b/>
      <w:bCs/>
      <w:color w:val="8496B0" w:themeColor="text2" w:themeTint="99"/>
      <w:lang w:val="en-Z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2E68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E68"/>
    <w:pPr>
      <w:keepNext/>
      <w:keepLines/>
      <w:numPr>
        <w:ilvl w:val="3"/>
        <w:numId w:val="4"/>
      </w:numPr>
      <w:spacing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68"/>
    <w:pPr>
      <w:keepNext/>
      <w:keepLines/>
      <w:numPr>
        <w:ilvl w:val="4"/>
        <w:numId w:val="4"/>
      </w:numPr>
      <w:spacing w:before="200" w:after="0" w:line="240" w:lineRule="auto"/>
      <w:outlineLvl w:val="4"/>
    </w:pPr>
    <w:rPr>
      <w:rFonts w:eastAsiaTheme="majorEastAsia" w:cstheme="majorBidi"/>
      <w:b/>
      <w:color w:val="2F5496" w:themeColor="accent1" w:themeShade="BF"/>
      <w:lang w:eastAsia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68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68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eastAsiaTheme="majorEastAsia" w:cstheme="majorBidi"/>
      <w:b/>
      <w:iCs/>
      <w:color w:val="44546A" w:themeColor="text2"/>
      <w:lang w:eastAsia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68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68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E0"/>
  </w:style>
  <w:style w:type="paragraph" w:styleId="Footer">
    <w:name w:val="footer"/>
    <w:basedOn w:val="Normal"/>
    <w:link w:val="Foot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E0"/>
  </w:style>
  <w:style w:type="table" w:styleId="TableGrid">
    <w:name w:val="Table Grid"/>
    <w:basedOn w:val="TableNormal"/>
    <w:uiPriority w:val="39"/>
    <w:rsid w:val="00A768E0"/>
    <w:pPr>
      <w:spacing w:after="0" w:line="240" w:lineRule="auto"/>
    </w:pPr>
    <w:rPr>
      <w:rFonts w:ascii="Arial" w:hAnsi="Arial" w:cs="Arial"/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5E07"/>
    <w:rPr>
      <w:color w:val="0000FF"/>
      <w:u w:val="single"/>
    </w:rPr>
  </w:style>
  <w:style w:type="paragraph" w:customStyle="1" w:styleId="Default">
    <w:name w:val="Default"/>
    <w:rsid w:val="0017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175E0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E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E68"/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3B2E68"/>
    <w:rPr>
      <w:rFonts w:ascii="Arial" w:eastAsia="Times New Roman" w:hAnsi="Arial" w:cs="Arial"/>
      <w:b/>
      <w:bCs/>
      <w:color w:val="8496B0" w:themeColor="text2" w:themeTint="99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3B2E68"/>
    <w:rPr>
      <w:rFonts w:ascii="Arial" w:eastAsia="Times New Roman" w:hAnsi="Arial" w:cs="Arial"/>
      <w:b/>
      <w:bCs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3B2E68"/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68"/>
    <w:rPr>
      <w:rFonts w:eastAsiaTheme="majorEastAsia" w:cstheme="majorBidi"/>
      <w:b/>
      <w:color w:val="2F5496" w:themeColor="accent1" w:themeShade="BF"/>
      <w:lang w:eastAsia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68"/>
    <w:rPr>
      <w:rFonts w:eastAsiaTheme="majorEastAsia" w:cstheme="majorBidi"/>
      <w:b/>
      <w:iCs/>
      <w:color w:val="44546A" w:themeColor="text2"/>
      <w:lang w:eastAsia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68"/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paragraph" w:styleId="Title">
    <w:name w:val="Title"/>
    <w:basedOn w:val="Normal"/>
    <w:link w:val="TitleChar"/>
    <w:uiPriority w:val="99"/>
    <w:qFormat/>
    <w:rsid w:val="003B2E68"/>
    <w:pPr>
      <w:tabs>
        <w:tab w:val="left" w:pos="8505"/>
      </w:tabs>
      <w:spacing w:after="0" w:line="240" w:lineRule="auto"/>
      <w:ind w:left="-142" w:right="284"/>
      <w:jc w:val="center"/>
    </w:pPr>
    <w:rPr>
      <w:rFonts w:ascii="Stone Sans" w:eastAsia="Times New Roman" w:hAnsi="Stone Sans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B2E68"/>
    <w:rPr>
      <w:rFonts w:ascii="Stone Sans" w:eastAsia="Times New Roman" w:hAnsi="Stone Sans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Beattie</dc:creator>
  <cp:keywords/>
  <dc:description/>
  <cp:lastModifiedBy>Hans Blondeel Timmerman</cp:lastModifiedBy>
  <cp:revision>2</cp:revision>
  <dcterms:created xsi:type="dcterms:W3CDTF">2020-07-13T06:44:00Z</dcterms:created>
  <dcterms:modified xsi:type="dcterms:W3CDTF">2020-07-13T06:44:00Z</dcterms:modified>
</cp:coreProperties>
</file>