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0A0" w:firstRow="1" w:lastRow="0" w:firstColumn="1" w:lastColumn="0" w:noHBand="0" w:noVBand="0"/>
      </w:tblPr>
      <w:tblGrid>
        <w:gridCol w:w="1636"/>
        <w:gridCol w:w="2756"/>
        <w:gridCol w:w="1957"/>
        <w:gridCol w:w="2662"/>
      </w:tblGrid>
      <w:tr w:rsidR="002D41BA" w:rsidRPr="00BF751F" w14:paraId="4E0F9B22" w14:textId="77777777" w:rsidTr="001605AF">
        <w:trPr>
          <w:trHeight w:val="432"/>
        </w:trPr>
        <w:tc>
          <w:tcPr>
            <w:tcW w:w="908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14:paraId="2D96B205" w14:textId="77777777" w:rsidR="002D41BA" w:rsidRPr="00BF751F" w:rsidRDefault="002D41BA" w:rsidP="001605AF">
            <w:pPr>
              <w:rPr>
                <w:rFonts w:ascii="Calibri" w:hAnsi="Calibri" w:cs="Calibri"/>
                <w:b/>
                <w:sz w:val="24"/>
              </w:rPr>
            </w:pPr>
            <w:r w:rsidRPr="00BF751F">
              <w:rPr>
                <w:rFonts w:ascii="Calibri" w:hAnsi="Calibri" w:cs="Calibri"/>
                <w:b/>
                <w:sz w:val="24"/>
              </w:rPr>
              <w:t>Subject</w:t>
            </w:r>
          </w:p>
        </w:tc>
        <w:tc>
          <w:tcPr>
            <w:tcW w:w="4092" w:type="pct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09384083" w14:textId="77777777" w:rsidR="002D41BA" w:rsidRPr="00BF751F" w:rsidRDefault="00BD4888" w:rsidP="001605AF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23cm band at WRC23</w:t>
            </w:r>
          </w:p>
        </w:tc>
      </w:tr>
      <w:tr w:rsidR="002D41BA" w:rsidRPr="00BF751F" w14:paraId="1E2A9D2B" w14:textId="77777777" w:rsidTr="001605AF">
        <w:trPr>
          <w:trHeight w:val="432"/>
        </w:trPr>
        <w:tc>
          <w:tcPr>
            <w:tcW w:w="908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14:paraId="47BF545F" w14:textId="77777777" w:rsidR="002D41BA" w:rsidRPr="00BF751F" w:rsidRDefault="002D41BA" w:rsidP="001605AF">
            <w:pPr>
              <w:rPr>
                <w:rFonts w:ascii="Calibri" w:hAnsi="Calibri" w:cs="Calibri"/>
                <w:b/>
                <w:sz w:val="24"/>
              </w:rPr>
            </w:pPr>
            <w:r w:rsidRPr="00BF751F">
              <w:rPr>
                <w:rFonts w:ascii="Calibri" w:hAnsi="Calibri" w:cs="Calibri"/>
                <w:b/>
                <w:sz w:val="24"/>
              </w:rPr>
              <w:t>Society</w:t>
            </w:r>
          </w:p>
        </w:tc>
        <w:tc>
          <w:tcPr>
            <w:tcW w:w="1529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14:paraId="1214A55E" w14:textId="77777777" w:rsidR="002D41BA" w:rsidRPr="00BF751F" w:rsidRDefault="002D41BA" w:rsidP="001605AF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RSGB</w:t>
            </w:r>
          </w:p>
        </w:tc>
        <w:tc>
          <w:tcPr>
            <w:tcW w:w="1086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14:paraId="3D18CD5B" w14:textId="77777777" w:rsidR="002D41BA" w:rsidRPr="00BF751F" w:rsidRDefault="002D41BA" w:rsidP="001605AF">
            <w:pPr>
              <w:rPr>
                <w:rFonts w:ascii="Calibri" w:hAnsi="Calibri" w:cs="Calibri"/>
                <w:b/>
                <w:sz w:val="24"/>
              </w:rPr>
            </w:pPr>
            <w:r w:rsidRPr="00BF751F">
              <w:rPr>
                <w:rFonts w:ascii="Calibri" w:hAnsi="Calibri" w:cs="Calibri"/>
                <w:b/>
                <w:sz w:val="24"/>
              </w:rPr>
              <w:t>Country:</w:t>
            </w:r>
          </w:p>
        </w:tc>
        <w:tc>
          <w:tcPr>
            <w:tcW w:w="1477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7B8AFD76" w14:textId="77777777" w:rsidR="002D41BA" w:rsidRPr="00BF751F" w:rsidRDefault="002D41BA" w:rsidP="001605AF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UK</w:t>
            </w:r>
          </w:p>
        </w:tc>
      </w:tr>
      <w:tr w:rsidR="002D41BA" w:rsidRPr="00BF751F" w14:paraId="427E92AD" w14:textId="77777777" w:rsidTr="001605AF">
        <w:trPr>
          <w:trHeight w:val="432"/>
        </w:trPr>
        <w:tc>
          <w:tcPr>
            <w:tcW w:w="908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14:paraId="63DC337D" w14:textId="77777777" w:rsidR="002D41BA" w:rsidRPr="00BF751F" w:rsidRDefault="002D41BA" w:rsidP="001605AF">
            <w:pPr>
              <w:rPr>
                <w:rFonts w:ascii="Calibri" w:hAnsi="Calibri" w:cs="Calibri"/>
                <w:b/>
                <w:sz w:val="24"/>
              </w:rPr>
            </w:pPr>
            <w:r w:rsidRPr="00BF751F">
              <w:rPr>
                <w:rFonts w:ascii="Calibri" w:hAnsi="Calibri" w:cs="Calibri"/>
                <w:b/>
                <w:sz w:val="24"/>
              </w:rPr>
              <w:t>Committee:</w:t>
            </w:r>
          </w:p>
        </w:tc>
        <w:tc>
          <w:tcPr>
            <w:tcW w:w="1529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14:paraId="11B03D72" w14:textId="77777777" w:rsidR="002D41BA" w:rsidRPr="00BF751F" w:rsidRDefault="00BD4888" w:rsidP="001605AF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C5</w:t>
            </w:r>
          </w:p>
        </w:tc>
        <w:tc>
          <w:tcPr>
            <w:tcW w:w="1086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14:paraId="3131FBA2" w14:textId="77777777" w:rsidR="002D41BA" w:rsidRPr="00BF751F" w:rsidRDefault="002D41BA" w:rsidP="001605AF">
            <w:pPr>
              <w:rPr>
                <w:rFonts w:ascii="Calibri" w:hAnsi="Calibri" w:cs="Calibri"/>
                <w:b/>
                <w:sz w:val="24"/>
              </w:rPr>
            </w:pPr>
            <w:r w:rsidRPr="00BF751F">
              <w:rPr>
                <w:rFonts w:ascii="Calibri" w:hAnsi="Calibri" w:cs="Calibri"/>
                <w:b/>
                <w:sz w:val="24"/>
              </w:rPr>
              <w:t>Paper number:</w:t>
            </w:r>
          </w:p>
        </w:tc>
        <w:tc>
          <w:tcPr>
            <w:tcW w:w="1477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658F38B0" w14:textId="0A8091F9" w:rsidR="002D41BA" w:rsidRPr="006F6DAE" w:rsidRDefault="006F6DAE" w:rsidP="001605AF">
            <w:pPr>
              <w:rPr>
                <w:rFonts w:ascii="Calibri" w:hAnsi="Calibri" w:cs="Calibri"/>
                <w:iCs/>
                <w:sz w:val="24"/>
              </w:rPr>
            </w:pPr>
            <w:r>
              <w:rPr>
                <w:rFonts w:ascii="Calibri" w:hAnsi="Calibri" w:cs="Calibri"/>
                <w:iCs/>
                <w:sz w:val="24"/>
              </w:rPr>
              <w:t>NS20_C5_15</w:t>
            </w:r>
          </w:p>
        </w:tc>
      </w:tr>
      <w:tr w:rsidR="002D41BA" w:rsidRPr="00BF751F" w14:paraId="27224EEC" w14:textId="77777777" w:rsidTr="001605AF">
        <w:trPr>
          <w:trHeight w:val="432"/>
        </w:trPr>
        <w:tc>
          <w:tcPr>
            <w:tcW w:w="908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14:paraId="0CCDCF6B" w14:textId="77777777" w:rsidR="002D41BA" w:rsidRPr="00BF751F" w:rsidRDefault="002D41BA" w:rsidP="001605AF">
            <w:pPr>
              <w:rPr>
                <w:rFonts w:ascii="Calibri" w:hAnsi="Calibri" w:cs="Calibri"/>
                <w:b/>
                <w:sz w:val="24"/>
              </w:rPr>
            </w:pPr>
            <w:r w:rsidRPr="00BF751F">
              <w:rPr>
                <w:rFonts w:ascii="Calibri" w:hAnsi="Calibri" w:cs="Calibri"/>
                <w:b/>
                <w:sz w:val="24"/>
              </w:rPr>
              <w:t>Author:</w:t>
            </w:r>
          </w:p>
        </w:tc>
        <w:tc>
          <w:tcPr>
            <w:tcW w:w="4092" w:type="pct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4E9AE3CF" w14:textId="77777777" w:rsidR="002D41BA" w:rsidRPr="00BF751F" w:rsidRDefault="00BD4888" w:rsidP="00526AF8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Barry Lewis</w:t>
            </w:r>
            <w:r w:rsidR="00526AF8">
              <w:rPr>
                <w:rFonts w:ascii="Calibri" w:hAnsi="Calibri" w:cs="Calibri"/>
                <w:sz w:val="24"/>
              </w:rPr>
              <w:t xml:space="preserve"> G4SJH</w:t>
            </w:r>
            <w:r>
              <w:rPr>
                <w:rFonts w:ascii="Calibri" w:hAnsi="Calibri" w:cs="Calibri"/>
                <w:sz w:val="24"/>
              </w:rPr>
              <w:t>, RSGB Microwave Manager</w:t>
            </w:r>
          </w:p>
        </w:tc>
      </w:tr>
    </w:tbl>
    <w:p w14:paraId="6A3A7B97" w14:textId="77777777" w:rsidR="002D41BA" w:rsidRPr="00BF751F" w:rsidRDefault="002D41BA" w:rsidP="0016703F">
      <w:pPr>
        <w:rPr>
          <w:rFonts w:ascii="Calibri" w:hAnsi="Calibri" w:cs="Calibri"/>
          <w:sz w:val="24"/>
        </w:rPr>
      </w:pPr>
    </w:p>
    <w:p w14:paraId="15FCF689" w14:textId="77777777" w:rsidR="002D41BA" w:rsidRDefault="002D41BA" w:rsidP="0016703F">
      <w:pPr>
        <w:widowControl/>
        <w:autoSpaceDE/>
        <w:autoSpaceDN/>
        <w:adjustRightInd/>
        <w:rPr>
          <w:rFonts w:ascii="Calibri" w:hAnsi="Calibri" w:cs="Calibri"/>
          <w:sz w:val="24"/>
        </w:rPr>
      </w:pPr>
      <w:r w:rsidRPr="00BF751F">
        <w:rPr>
          <w:rFonts w:ascii="Calibri" w:hAnsi="Calibri" w:cs="Calibri"/>
          <w:b/>
          <w:sz w:val="24"/>
        </w:rPr>
        <w:t>Introduction:</w:t>
      </w:r>
      <w:r w:rsidRPr="00BF751F">
        <w:rPr>
          <w:rFonts w:ascii="Calibri" w:hAnsi="Calibri" w:cs="Calibri"/>
          <w:sz w:val="24"/>
        </w:rPr>
        <w:t xml:space="preserve"> </w:t>
      </w:r>
    </w:p>
    <w:p w14:paraId="248AA6CF" w14:textId="77777777" w:rsidR="002D41BA" w:rsidRPr="00BF751F" w:rsidRDefault="00DE56CF" w:rsidP="0016703F">
      <w:pPr>
        <w:widowControl/>
        <w:autoSpaceDE/>
        <w:autoSpaceDN/>
        <w:adjustRightInd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The secondary 23cm amateur and amateur satellite services are the subject of WRC23 agenda item 9.1b with respect to their coexistence with the primary radio navigation </w:t>
      </w:r>
      <w:r w:rsidR="00CD098A">
        <w:rPr>
          <w:rFonts w:ascii="Calibri" w:hAnsi="Calibri" w:cs="Calibri"/>
          <w:sz w:val="24"/>
        </w:rPr>
        <w:t xml:space="preserve">satellite </w:t>
      </w:r>
      <w:r>
        <w:rPr>
          <w:rFonts w:ascii="Calibri" w:hAnsi="Calibri" w:cs="Calibri"/>
          <w:sz w:val="24"/>
        </w:rPr>
        <w:t>service</w:t>
      </w:r>
      <w:r w:rsidR="00E74257">
        <w:rPr>
          <w:rFonts w:ascii="Calibri" w:hAnsi="Calibri" w:cs="Calibri"/>
          <w:sz w:val="24"/>
        </w:rPr>
        <w:t xml:space="preserve"> (RNSS</w:t>
      </w:r>
      <w:r w:rsidR="00C65503">
        <w:rPr>
          <w:rFonts w:ascii="Calibri" w:hAnsi="Calibri" w:cs="Calibri"/>
          <w:sz w:val="24"/>
        </w:rPr>
        <w:t>) in</w:t>
      </w:r>
      <w:r>
        <w:rPr>
          <w:rFonts w:ascii="Calibri" w:hAnsi="Calibri" w:cs="Calibri"/>
          <w:sz w:val="24"/>
        </w:rPr>
        <w:t xml:space="preserve"> the range 1240-1300MHz. This attention is likely to result in changes to the way the band is used by radio amateurs and may place regulatory conditions </w:t>
      </w:r>
      <w:r w:rsidR="0049073A">
        <w:rPr>
          <w:rFonts w:ascii="Calibri" w:hAnsi="Calibri" w:cs="Calibri"/>
          <w:sz w:val="24"/>
        </w:rPr>
        <w:t>o</w:t>
      </w:r>
      <w:r>
        <w:rPr>
          <w:rFonts w:ascii="Calibri" w:hAnsi="Calibri" w:cs="Calibri"/>
          <w:sz w:val="24"/>
        </w:rPr>
        <w:t xml:space="preserve">n the </w:t>
      </w:r>
      <w:r w:rsidR="0049073A">
        <w:rPr>
          <w:rFonts w:ascii="Calibri" w:hAnsi="Calibri" w:cs="Calibri"/>
          <w:sz w:val="24"/>
        </w:rPr>
        <w:t xml:space="preserve">continued </w:t>
      </w:r>
      <w:r>
        <w:rPr>
          <w:rFonts w:ascii="Calibri" w:hAnsi="Calibri" w:cs="Calibri"/>
          <w:sz w:val="24"/>
        </w:rPr>
        <w:t>use.</w:t>
      </w:r>
      <w:r w:rsidR="00120CF6">
        <w:rPr>
          <w:rFonts w:ascii="Calibri" w:hAnsi="Calibri" w:cs="Calibri"/>
          <w:sz w:val="24"/>
        </w:rPr>
        <w:t xml:space="preserve"> The scope is global.</w:t>
      </w:r>
    </w:p>
    <w:p w14:paraId="762E2026" w14:textId="77777777" w:rsidR="002D41BA" w:rsidRDefault="002D41BA" w:rsidP="0016703F">
      <w:pPr>
        <w:widowControl/>
        <w:autoSpaceDE/>
        <w:autoSpaceDN/>
        <w:adjustRightInd/>
        <w:rPr>
          <w:rFonts w:ascii="Calibri" w:hAnsi="Calibri" w:cs="Calibri"/>
          <w:b/>
          <w:sz w:val="24"/>
        </w:rPr>
      </w:pPr>
    </w:p>
    <w:p w14:paraId="6294408C" w14:textId="77777777" w:rsidR="002D41BA" w:rsidRDefault="002D41BA" w:rsidP="0016703F">
      <w:pPr>
        <w:widowControl/>
        <w:autoSpaceDE/>
        <w:autoSpaceDN/>
        <w:adjustRightInd/>
        <w:rPr>
          <w:rFonts w:ascii="Calibri" w:hAnsi="Calibri" w:cs="Calibri"/>
          <w:sz w:val="24"/>
        </w:rPr>
      </w:pPr>
      <w:r w:rsidRPr="00726341">
        <w:rPr>
          <w:rFonts w:ascii="Calibri" w:hAnsi="Calibri" w:cs="Calibri"/>
          <w:b/>
          <w:sz w:val="24"/>
        </w:rPr>
        <w:t>Background:</w:t>
      </w:r>
      <w:r w:rsidRPr="00726341">
        <w:rPr>
          <w:rFonts w:ascii="Calibri" w:hAnsi="Calibri" w:cs="Calibri"/>
          <w:sz w:val="24"/>
        </w:rPr>
        <w:t xml:space="preserve"> </w:t>
      </w:r>
    </w:p>
    <w:p w14:paraId="6C7D26AE" w14:textId="77777777" w:rsidR="00E74257" w:rsidRDefault="00CD098A" w:rsidP="0016703F">
      <w:pPr>
        <w:widowControl/>
        <w:autoSpaceDE/>
        <w:autoSpaceDN/>
        <w:adjustRightInd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The European Commission continues to develop the global GALILEO RNSS system which uses amongst others the band 1260-1300MHz. The system is coming into service and the GALILEO team has</w:t>
      </w:r>
      <w:r w:rsidR="00307651">
        <w:rPr>
          <w:rFonts w:ascii="Calibri" w:hAnsi="Calibri" w:cs="Calibri"/>
          <w:sz w:val="24"/>
        </w:rPr>
        <w:t xml:space="preserve"> successfully</w:t>
      </w:r>
      <w:r>
        <w:rPr>
          <w:rFonts w:ascii="Calibri" w:hAnsi="Calibri" w:cs="Calibri"/>
          <w:sz w:val="24"/>
        </w:rPr>
        <w:t xml:space="preserve"> raised concerns that it is not clear from a regulatory perspective how the secondary amateur services will coexist in the spectrum and avoid interfering with the GALILEO services</w:t>
      </w:r>
      <w:r w:rsidR="00581A9A">
        <w:rPr>
          <w:rFonts w:ascii="Calibri" w:hAnsi="Calibri" w:cs="Calibri"/>
          <w:sz w:val="24"/>
        </w:rPr>
        <w:t xml:space="preserve"> (ground based receivers)</w:t>
      </w:r>
      <w:r>
        <w:rPr>
          <w:rFonts w:ascii="Calibri" w:hAnsi="Calibri" w:cs="Calibri"/>
          <w:sz w:val="24"/>
        </w:rPr>
        <w:t xml:space="preserve">.  </w:t>
      </w:r>
    </w:p>
    <w:p w14:paraId="1841C9AA" w14:textId="77777777" w:rsidR="00CD098A" w:rsidRDefault="00CD098A" w:rsidP="00CD098A">
      <w:pPr>
        <w:pStyle w:val="Default"/>
        <w:rPr>
          <w:lang w:val="en-ZA"/>
        </w:rPr>
      </w:pPr>
    </w:p>
    <w:p w14:paraId="2EE23A54" w14:textId="77777777" w:rsidR="00CD098A" w:rsidRDefault="00CD098A" w:rsidP="00CD098A">
      <w:pPr>
        <w:pStyle w:val="Default"/>
        <w:rPr>
          <w:rFonts w:asciiTheme="minorHAnsi" w:hAnsiTheme="minorHAnsi" w:cstheme="minorHAnsi"/>
          <w:sz w:val="24"/>
          <w:szCs w:val="24"/>
          <w:lang w:val="en-ZA"/>
        </w:rPr>
      </w:pPr>
      <w:r w:rsidRPr="00CD098A">
        <w:rPr>
          <w:rFonts w:asciiTheme="minorHAnsi" w:hAnsiTheme="minorHAnsi" w:cstheme="minorHAnsi"/>
          <w:sz w:val="24"/>
          <w:szCs w:val="24"/>
          <w:lang w:val="en-ZA"/>
        </w:rPr>
        <w:t xml:space="preserve">As </w:t>
      </w:r>
      <w:r w:rsidR="009D08BA" w:rsidRPr="00CD098A">
        <w:rPr>
          <w:rFonts w:asciiTheme="minorHAnsi" w:hAnsiTheme="minorHAnsi" w:cstheme="minorHAnsi"/>
          <w:sz w:val="24"/>
          <w:szCs w:val="24"/>
          <w:lang w:val="en-ZA"/>
        </w:rPr>
        <w:t>an</w:t>
      </w:r>
      <w:r w:rsidRPr="00CD098A">
        <w:rPr>
          <w:rFonts w:asciiTheme="minorHAnsi" w:hAnsiTheme="minorHAnsi" w:cstheme="minorHAnsi"/>
          <w:sz w:val="24"/>
          <w:szCs w:val="24"/>
          <w:lang w:val="en-ZA"/>
        </w:rPr>
        <w:t xml:space="preserve"> EU project</w:t>
      </w:r>
      <w:r w:rsidR="00526AF8">
        <w:rPr>
          <w:rFonts w:asciiTheme="minorHAnsi" w:hAnsiTheme="minorHAnsi" w:cstheme="minorHAnsi"/>
          <w:sz w:val="24"/>
          <w:szCs w:val="24"/>
          <w:lang w:val="en-ZA"/>
        </w:rPr>
        <w:t>,</w:t>
      </w:r>
      <w:r w:rsidRPr="00CD098A">
        <w:rPr>
          <w:rFonts w:asciiTheme="minorHAnsi" w:hAnsiTheme="minorHAnsi" w:cstheme="minorHAnsi"/>
          <w:sz w:val="24"/>
          <w:szCs w:val="24"/>
          <w:lang w:val="en-ZA"/>
        </w:rPr>
        <w:t xml:space="preserve"> </w:t>
      </w:r>
      <w:r w:rsidR="009D08BA">
        <w:rPr>
          <w:rFonts w:asciiTheme="minorHAnsi" w:hAnsiTheme="minorHAnsi" w:cstheme="minorHAnsi"/>
          <w:sz w:val="24"/>
          <w:szCs w:val="24"/>
          <w:lang w:val="en-ZA"/>
        </w:rPr>
        <w:t>GALILEO</w:t>
      </w:r>
      <w:r w:rsidRPr="00CD098A">
        <w:rPr>
          <w:rFonts w:asciiTheme="minorHAnsi" w:hAnsiTheme="minorHAnsi" w:cstheme="minorHAnsi"/>
          <w:sz w:val="24"/>
          <w:szCs w:val="24"/>
          <w:lang w:val="en-ZA"/>
        </w:rPr>
        <w:t xml:space="preserve"> is supported by the EU member states</w:t>
      </w:r>
      <w:r w:rsidR="009D08BA">
        <w:rPr>
          <w:rFonts w:asciiTheme="minorHAnsi" w:hAnsiTheme="minorHAnsi" w:cstheme="minorHAnsi"/>
          <w:sz w:val="24"/>
          <w:szCs w:val="24"/>
          <w:lang w:val="en-ZA"/>
        </w:rPr>
        <w:t xml:space="preserve"> who </w:t>
      </w:r>
      <w:r w:rsidR="00307651">
        <w:rPr>
          <w:rFonts w:asciiTheme="minorHAnsi" w:hAnsiTheme="minorHAnsi" w:cstheme="minorHAnsi"/>
          <w:sz w:val="24"/>
          <w:szCs w:val="24"/>
          <w:lang w:val="en-ZA"/>
        </w:rPr>
        <w:t>were required therefore</w:t>
      </w:r>
      <w:r w:rsidR="009D08BA">
        <w:rPr>
          <w:rFonts w:asciiTheme="minorHAnsi" w:hAnsiTheme="minorHAnsi" w:cstheme="minorHAnsi"/>
          <w:sz w:val="24"/>
          <w:szCs w:val="24"/>
          <w:lang w:val="en-ZA"/>
        </w:rPr>
        <w:t xml:space="preserve"> through CEPT to elevate the topic to </w:t>
      </w:r>
      <w:r w:rsidR="00307651">
        <w:rPr>
          <w:rFonts w:asciiTheme="minorHAnsi" w:hAnsiTheme="minorHAnsi" w:cstheme="minorHAnsi"/>
          <w:sz w:val="24"/>
          <w:szCs w:val="24"/>
          <w:lang w:val="en-ZA"/>
        </w:rPr>
        <w:t>an</w:t>
      </w:r>
      <w:r w:rsidR="009D08BA">
        <w:rPr>
          <w:rFonts w:asciiTheme="minorHAnsi" w:hAnsiTheme="minorHAnsi" w:cstheme="minorHAnsi"/>
          <w:sz w:val="24"/>
          <w:szCs w:val="24"/>
          <w:lang w:val="en-ZA"/>
        </w:rPr>
        <w:t xml:space="preserve"> </w:t>
      </w:r>
      <w:r w:rsidR="0049073A">
        <w:rPr>
          <w:rFonts w:asciiTheme="minorHAnsi" w:hAnsiTheme="minorHAnsi" w:cstheme="minorHAnsi"/>
          <w:sz w:val="24"/>
          <w:szCs w:val="24"/>
          <w:lang w:val="en-ZA"/>
        </w:rPr>
        <w:t xml:space="preserve">ITU-R study item and </w:t>
      </w:r>
      <w:r w:rsidR="009D08BA">
        <w:rPr>
          <w:rFonts w:asciiTheme="minorHAnsi" w:hAnsiTheme="minorHAnsi" w:cstheme="minorHAnsi"/>
          <w:sz w:val="24"/>
          <w:szCs w:val="24"/>
          <w:lang w:val="en-ZA"/>
        </w:rPr>
        <w:t>WRC23 agenda item</w:t>
      </w:r>
      <w:r w:rsidR="00307651">
        <w:rPr>
          <w:rFonts w:asciiTheme="minorHAnsi" w:hAnsiTheme="minorHAnsi" w:cstheme="minorHAnsi"/>
          <w:sz w:val="24"/>
          <w:szCs w:val="24"/>
          <w:lang w:val="en-ZA"/>
        </w:rPr>
        <w:t xml:space="preserve">. </w:t>
      </w:r>
      <w:r w:rsidR="009D08BA">
        <w:rPr>
          <w:rFonts w:asciiTheme="minorHAnsi" w:hAnsiTheme="minorHAnsi" w:cstheme="minorHAnsi"/>
          <w:sz w:val="24"/>
          <w:szCs w:val="24"/>
          <w:lang w:val="en-ZA"/>
        </w:rPr>
        <w:t xml:space="preserve"> </w:t>
      </w:r>
      <w:r w:rsidR="00307651">
        <w:rPr>
          <w:rFonts w:asciiTheme="minorHAnsi" w:hAnsiTheme="minorHAnsi" w:cstheme="minorHAnsi"/>
          <w:sz w:val="24"/>
          <w:szCs w:val="24"/>
          <w:lang w:val="en-ZA"/>
        </w:rPr>
        <w:t>The ITU work has a</w:t>
      </w:r>
      <w:r w:rsidR="009D08BA">
        <w:rPr>
          <w:rFonts w:asciiTheme="minorHAnsi" w:hAnsiTheme="minorHAnsi" w:cstheme="minorHAnsi"/>
          <w:sz w:val="24"/>
          <w:szCs w:val="24"/>
          <w:lang w:val="en-ZA"/>
        </w:rPr>
        <w:t xml:space="preserve"> global scope </w:t>
      </w:r>
      <w:r w:rsidR="00307651">
        <w:rPr>
          <w:rFonts w:asciiTheme="minorHAnsi" w:hAnsiTheme="minorHAnsi" w:cstheme="minorHAnsi"/>
          <w:sz w:val="24"/>
          <w:szCs w:val="24"/>
          <w:lang w:val="en-ZA"/>
        </w:rPr>
        <w:t>and so</w:t>
      </w:r>
      <w:r w:rsidR="009D08BA">
        <w:rPr>
          <w:rFonts w:asciiTheme="minorHAnsi" w:hAnsiTheme="minorHAnsi" w:cstheme="minorHAnsi"/>
          <w:sz w:val="24"/>
          <w:szCs w:val="24"/>
          <w:lang w:val="en-ZA"/>
        </w:rPr>
        <w:t xml:space="preserve"> include</w:t>
      </w:r>
      <w:r w:rsidR="00307651">
        <w:rPr>
          <w:rFonts w:asciiTheme="minorHAnsi" w:hAnsiTheme="minorHAnsi" w:cstheme="minorHAnsi"/>
          <w:sz w:val="24"/>
          <w:szCs w:val="24"/>
          <w:lang w:val="en-ZA"/>
        </w:rPr>
        <w:t>s</w:t>
      </w:r>
      <w:r w:rsidR="009D08BA">
        <w:rPr>
          <w:rFonts w:asciiTheme="minorHAnsi" w:hAnsiTheme="minorHAnsi" w:cstheme="minorHAnsi"/>
          <w:sz w:val="24"/>
          <w:szCs w:val="24"/>
          <w:lang w:val="en-ZA"/>
        </w:rPr>
        <w:t xml:space="preserve"> </w:t>
      </w:r>
      <w:r w:rsidR="00307651">
        <w:rPr>
          <w:rFonts w:asciiTheme="minorHAnsi" w:hAnsiTheme="minorHAnsi" w:cstheme="minorHAnsi"/>
          <w:sz w:val="24"/>
          <w:szCs w:val="24"/>
          <w:lang w:val="en-ZA"/>
        </w:rPr>
        <w:t xml:space="preserve">consideration of </w:t>
      </w:r>
      <w:r w:rsidR="009D08BA">
        <w:rPr>
          <w:rFonts w:asciiTheme="minorHAnsi" w:hAnsiTheme="minorHAnsi" w:cstheme="minorHAnsi"/>
          <w:sz w:val="24"/>
          <w:szCs w:val="24"/>
          <w:lang w:val="en-ZA"/>
        </w:rPr>
        <w:t xml:space="preserve">all relevant (i.e. potentially in band) RNSS systems. This means that in the European CEPT discussion the </w:t>
      </w:r>
      <w:r w:rsidR="00307651">
        <w:rPr>
          <w:rFonts w:asciiTheme="minorHAnsi" w:hAnsiTheme="minorHAnsi" w:cstheme="minorHAnsi"/>
          <w:sz w:val="24"/>
          <w:szCs w:val="24"/>
          <w:lang w:val="en-ZA"/>
        </w:rPr>
        <w:t xml:space="preserve">Russian </w:t>
      </w:r>
      <w:r w:rsidR="009D08BA">
        <w:rPr>
          <w:rFonts w:asciiTheme="minorHAnsi" w:hAnsiTheme="minorHAnsi" w:cstheme="minorHAnsi"/>
          <w:sz w:val="24"/>
          <w:szCs w:val="24"/>
          <w:lang w:val="en-ZA"/>
        </w:rPr>
        <w:t>GLONASS system is within scope too.</w:t>
      </w:r>
    </w:p>
    <w:p w14:paraId="37E46B81" w14:textId="77777777" w:rsidR="009D08BA" w:rsidRDefault="009D08BA" w:rsidP="00CD098A">
      <w:pPr>
        <w:pStyle w:val="Default"/>
        <w:rPr>
          <w:rFonts w:asciiTheme="minorHAnsi" w:hAnsiTheme="minorHAnsi" w:cstheme="minorHAnsi"/>
          <w:sz w:val="24"/>
          <w:szCs w:val="24"/>
          <w:lang w:val="en-ZA"/>
        </w:rPr>
      </w:pPr>
    </w:p>
    <w:p w14:paraId="50FCF62D" w14:textId="77777777" w:rsidR="009D08BA" w:rsidRPr="00CD098A" w:rsidRDefault="0049073A" w:rsidP="00CD098A">
      <w:pPr>
        <w:pStyle w:val="Default"/>
        <w:rPr>
          <w:rFonts w:asciiTheme="minorHAnsi" w:hAnsiTheme="minorHAnsi" w:cstheme="minorHAnsi"/>
          <w:sz w:val="24"/>
          <w:szCs w:val="24"/>
          <w:lang w:val="en-ZA"/>
        </w:rPr>
      </w:pPr>
      <w:r>
        <w:rPr>
          <w:rFonts w:asciiTheme="minorHAnsi" w:hAnsiTheme="minorHAnsi" w:cstheme="minorHAnsi"/>
          <w:sz w:val="24"/>
          <w:szCs w:val="24"/>
          <w:lang w:val="en-ZA"/>
        </w:rPr>
        <w:t>Ahead of the ITU work, Europe is already working on the topic through the working groups of the CEPT and plans to develop a regulatory document that will lay down any conditions or constraints on the amateur services required to ensure coexistence.</w:t>
      </w:r>
      <w:r w:rsidR="00307651">
        <w:rPr>
          <w:rFonts w:asciiTheme="minorHAnsi" w:hAnsiTheme="minorHAnsi" w:cstheme="minorHAnsi"/>
          <w:sz w:val="24"/>
          <w:szCs w:val="24"/>
          <w:lang w:val="en-ZA"/>
        </w:rPr>
        <w:t xml:space="preserve"> The CEPT working groups will also develop the European position towards the WRC23 agenda item. </w:t>
      </w:r>
    </w:p>
    <w:p w14:paraId="137CECAD" w14:textId="77777777" w:rsidR="00E74257" w:rsidRDefault="00E74257" w:rsidP="0016703F">
      <w:pPr>
        <w:widowControl/>
        <w:autoSpaceDE/>
        <w:autoSpaceDN/>
        <w:adjustRightInd/>
        <w:rPr>
          <w:rFonts w:ascii="Calibri" w:hAnsi="Calibri" w:cs="Calibri"/>
          <w:sz w:val="24"/>
        </w:rPr>
      </w:pPr>
    </w:p>
    <w:p w14:paraId="3A905189" w14:textId="77777777" w:rsidR="0086631F" w:rsidRDefault="00307651" w:rsidP="0016703F">
      <w:pPr>
        <w:widowControl/>
        <w:autoSpaceDE/>
        <w:autoSpaceDN/>
        <w:adjustRightInd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The IARU</w:t>
      </w:r>
      <w:r w:rsidR="002C1E80">
        <w:rPr>
          <w:rFonts w:ascii="Calibri" w:hAnsi="Calibri" w:cs="Calibri"/>
          <w:sz w:val="24"/>
        </w:rPr>
        <w:t xml:space="preserve"> R1</w:t>
      </w:r>
      <w:r>
        <w:rPr>
          <w:rFonts w:ascii="Calibri" w:hAnsi="Calibri" w:cs="Calibri"/>
          <w:sz w:val="24"/>
        </w:rPr>
        <w:t xml:space="preserve"> </w:t>
      </w:r>
      <w:r w:rsidR="002C1E80">
        <w:rPr>
          <w:rFonts w:ascii="Calibri" w:hAnsi="Calibri" w:cs="Calibri"/>
          <w:sz w:val="24"/>
        </w:rPr>
        <w:t xml:space="preserve">has expressed a </w:t>
      </w:r>
      <w:r>
        <w:rPr>
          <w:rFonts w:ascii="Calibri" w:hAnsi="Calibri" w:cs="Calibri"/>
          <w:sz w:val="24"/>
        </w:rPr>
        <w:t xml:space="preserve">position </w:t>
      </w:r>
      <w:r w:rsidR="002C1E80">
        <w:rPr>
          <w:rFonts w:ascii="Calibri" w:hAnsi="Calibri" w:cs="Calibri"/>
          <w:sz w:val="24"/>
        </w:rPr>
        <w:t>in</w:t>
      </w:r>
      <w:r>
        <w:rPr>
          <w:rFonts w:ascii="Calibri" w:hAnsi="Calibri" w:cs="Calibri"/>
          <w:sz w:val="24"/>
        </w:rPr>
        <w:t xml:space="preserve"> support </w:t>
      </w:r>
      <w:r w:rsidR="002C1E80">
        <w:rPr>
          <w:rFonts w:ascii="Calibri" w:hAnsi="Calibri" w:cs="Calibri"/>
          <w:sz w:val="24"/>
        </w:rPr>
        <w:t xml:space="preserve">of </w:t>
      </w:r>
      <w:r>
        <w:rPr>
          <w:rFonts w:ascii="Calibri" w:hAnsi="Calibri" w:cs="Calibri"/>
          <w:sz w:val="24"/>
        </w:rPr>
        <w:t xml:space="preserve">the work in CEPT but has always spoken against a WRC agenda item or any elevation of the work into the ITU-R. </w:t>
      </w:r>
      <w:r w:rsidR="002C1E80">
        <w:rPr>
          <w:rFonts w:ascii="Calibri" w:hAnsi="Calibri" w:cs="Calibri"/>
          <w:sz w:val="24"/>
        </w:rPr>
        <w:t xml:space="preserve">However as an observer organisation in CEPT </w:t>
      </w:r>
      <w:r w:rsidR="00197CF9">
        <w:rPr>
          <w:rFonts w:ascii="Calibri" w:hAnsi="Calibri" w:cs="Calibri"/>
          <w:sz w:val="24"/>
        </w:rPr>
        <w:t>the IARU R1</w:t>
      </w:r>
      <w:r w:rsidR="002C1E80">
        <w:rPr>
          <w:rFonts w:ascii="Calibri" w:hAnsi="Calibri" w:cs="Calibri"/>
          <w:sz w:val="24"/>
        </w:rPr>
        <w:t xml:space="preserve"> </w:t>
      </w:r>
      <w:r w:rsidR="00396F7A">
        <w:rPr>
          <w:rFonts w:ascii="Calibri" w:hAnsi="Calibri" w:cs="Calibri"/>
          <w:sz w:val="24"/>
        </w:rPr>
        <w:t>w</w:t>
      </w:r>
      <w:r w:rsidR="002C1E80">
        <w:rPr>
          <w:rFonts w:ascii="Calibri" w:hAnsi="Calibri" w:cs="Calibri"/>
          <w:sz w:val="24"/>
        </w:rPr>
        <w:t xml:space="preserve">as </w:t>
      </w:r>
      <w:r w:rsidR="00396F7A">
        <w:rPr>
          <w:rFonts w:ascii="Calibri" w:hAnsi="Calibri" w:cs="Calibri"/>
          <w:sz w:val="24"/>
        </w:rPr>
        <w:t>un</w:t>
      </w:r>
      <w:r w:rsidR="00197CF9">
        <w:rPr>
          <w:rFonts w:ascii="Calibri" w:hAnsi="Calibri" w:cs="Calibri"/>
          <w:sz w:val="24"/>
        </w:rPr>
        <w:t>able</w:t>
      </w:r>
      <w:r w:rsidR="002C1E80">
        <w:rPr>
          <w:rFonts w:ascii="Calibri" w:hAnsi="Calibri" w:cs="Calibri"/>
          <w:sz w:val="24"/>
        </w:rPr>
        <w:t xml:space="preserve"> to avert the wider action. </w:t>
      </w:r>
      <w:r w:rsidR="00E724B8">
        <w:rPr>
          <w:rFonts w:ascii="Calibri" w:hAnsi="Calibri" w:cs="Calibri"/>
          <w:sz w:val="24"/>
        </w:rPr>
        <w:t>Many administrations allow</w:t>
      </w:r>
      <w:r w:rsidR="00197CF9">
        <w:rPr>
          <w:rFonts w:ascii="Calibri" w:hAnsi="Calibri" w:cs="Calibri"/>
          <w:sz w:val="24"/>
        </w:rPr>
        <w:t>ed</w:t>
      </w:r>
      <w:r w:rsidR="00E724B8">
        <w:rPr>
          <w:rFonts w:ascii="Calibri" w:hAnsi="Calibri" w:cs="Calibri"/>
          <w:sz w:val="24"/>
        </w:rPr>
        <w:t xml:space="preserve"> this work to go ahead </w:t>
      </w:r>
      <w:r w:rsidR="00396F7A">
        <w:rPr>
          <w:rFonts w:ascii="Calibri" w:hAnsi="Calibri" w:cs="Calibri"/>
          <w:sz w:val="24"/>
        </w:rPr>
        <w:t>because they</w:t>
      </w:r>
      <w:r w:rsidR="00197CF9">
        <w:rPr>
          <w:rFonts w:ascii="Calibri" w:hAnsi="Calibri" w:cs="Calibri"/>
          <w:sz w:val="24"/>
        </w:rPr>
        <w:t xml:space="preserve"> </w:t>
      </w:r>
      <w:r w:rsidR="00E724B8">
        <w:rPr>
          <w:rFonts w:ascii="Calibri" w:hAnsi="Calibri" w:cs="Calibri"/>
          <w:sz w:val="24"/>
        </w:rPr>
        <w:t xml:space="preserve">consider it a low priority item and </w:t>
      </w:r>
      <w:r w:rsidR="00197CF9">
        <w:rPr>
          <w:rFonts w:ascii="Calibri" w:hAnsi="Calibri" w:cs="Calibri"/>
          <w:sz w:val="24"/>
        </w:rPr>
        <w:t xml:space="preserve">will likely </w:t>
      </w:r>
      <w:r w:rsidR="00E724B8">
        <w:rPr>
          <w:rFonts w:ascii="Calibri" w:hAnsi="Calibri" w:cs="Calibri"/>
          <w:sz w:val="24"/>
        </w:rPr>
        <w:t xml:space="preserve">remain indifferent to the </w:t>
      </w:r>
      <w:r w:rsidR="00396F7A">
        <w:rPr>
          <w:rFonts w:ascii="Calibri" w:hAnsi="Calibri" w:cs="Calibri"/>
          <w:sz w:val="24"/>
        </w:rPr>
        <w:t xml:space="preserve">detail of the </w:t>
      </w:r>
      <w:r w:rsidR="00E724B8">
        <w:rPr>
          <w:rFonts w:ascii="Calibri" w:hAnsi="Calibri" w:cs="Calibri"/>
          <w:sz w:val="24"/>
        </w:rPr>
        <w:t xml:space="preserve">work. </w:t>
      </w:r>
      <w:r w:rsidR="0086631F">
        <w:rPr>
          <w:rFonts w:ascii="Calibri" w:hAnsi="Calibri" w:cs="Calibri"/>
          <w:sz w:val="24"/>
        </w:rPr>
        <w:t>Some administrations have even taken steps already to remove the national amateur allocation in their national tables.</w:t>
      </w:r>
    </w:p>
    <w:p w14:paraId="4D94C072" w14:textId="77777777" w:rsidR="0086631F" w:rsidRDefault="0086631F" w:rsidP="0016703F">
      <w:pPr>
        <w:widowControl/>
        <w:autoSpaceDE/>
        <w:autoSpaceDN/>
        <w:adjustRightInd/>
        <w:rPr>
          <w:rFonts w:ascii="Calibri" w:hAnsi="Calibri" w:cs="Calibri"/>
          <w:sz w:val="24"/>
        </w:rPr>
      </w:pPr>
    </w:p>
    <w:p w14:paraId="5EA7C0C9" w14:textId="77777777" w:rsidR="002D41BA" w:rsidRDefault="00197CF9" w:rsidP="0016703F">
      <w:pPr>
        <w:widowControl/>
        <w:autoSpaceDE/>
        <w:autoSpaceDN/>
        <w:adjustRightInd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Clearly the amateur community wish to minimise the impact of the work and ensure the outcome is proportionate</w:t>
      </w:r>
      <w:r w:rsidR="0086631F">
        <w:rPr>
          <w:rFonts w:ascii="Calibri" w:hAnsi="Calibri" w:cs="Calibri"/>
          <w:sz w:val="24"/>
        </w:rPr>
        <w:t xml:space="preserve"> regionally and globally</w:t>
      </w:r>
      <w:r>
        <w:rPr>
          <w:rFonts w:ascii="Calibri" w:hAnsi="Calibri" w:cs="Calibri"/>
          <w:sz w:val="24"/>
        </w:rPr>
        <w:t xml:space="preserve">. </w:t>
      </w:r>
    </w:p>
    <w:p w14:paraId="649BC405" w14:textId="77777777" w:rsidR="004F0070" w:rsidRDefault="004F0070" w:rsidP="004F0070">
      <w:pPr>
        <w:pStyle w:val="Default"/>
        <w:rPr>
          <w:lang w:val="en-ZA"/>
        </w:rPr>
      </w:pPr>
    </w:p>
    <w:p w14:paraId="46BBEE53" w14:textId="77777777" w:rsidR="004F0070" w:rsidRPr="004F0070" w:rsidRDefault="002828E8" w:rsidP="004F0070">
      <w:pPr>
        <w:pStyle w:val="Default"/>
        <w:rPr>
          <w:rFonts w:ascii="Calibri" w:hAnsi="Calibri" w:cs="Calibri"/>
          <w:sz w:val="24"/>
          <w:szCs w:val="24"/>
          <w:lang w:val="en-ZA"/>
        </w:rPr>
      </w:pPr>
      <w:r>
        <w:rPr>
          <w:rFonts w:ascii="Calibri" w:hAnsi="Calibri" w:cs="Calibri"/>
          <w:sz w:val="24"/>
          <w:szCs w:val="24"/>
          <w:lang w:val="en-ZA"/>
        </w:rPr>
        <w:t xml:space="preserve">Although kicked off by </w:t>
      </w:r>
      <w:r w:rsidR="004F0070" w:rsidRPr="004F0070">
        <w:rPr>
          <w:rFonts w:ascii="Calibri" w:hAnsi="Calibri" w:cs="Calibri"/>
          <w:sz w:val="24"/>
          <w:szCs w:val="24"/>
          <w:lang w:val="en-ZA"/>
        </w:rPr>
        <w:t>the European Galileo project this work</w:t>
      </w:r>
      <w:r>
        <w:rPr>
          <w:rFonts w:ascii="Calibri" w:hAnsi="Calibri" w:cs="Calibri"/>
          <w:sz w:val="24"/>
          <w:szCs w:val="24"/>
          <w:lang w:val="en-ZA"/>
        </w:rPr>
        <w:t xml:space="preserve"> and the WRC-23 agenda item </w:t>
      </w:r>
      <w:r w:rsidRPr="002828E8">
        <w:rPr>
          <w:rFonts w:ascii="Calibri" w:hAnsi="Calibri" w:cs="Calibri"/>
          <w:sz w:val="24"/>
          <w:szCs w:val="24"/>
          <w:lang w:val="en-ZA"/>
        </w:rPr>
        <w:t>i</w:t>
      </w:r>
      <w:r w:rsidR="004F0070" w:rsidRPr="002828E8">
        <w:rPr>
          <w:rFonts w:ascii="Calibri" w:hAnsi="Calibri" w:cs="Calibri"/>
          <w:sz w:val="24"/>
          <w:szCs w:val="24"/>
          <w:lang w:val="en-ZA"/>
        </w:rPr>
        <w:t>s</w:t>
      </w:r>
      <w:r w:rsidR="004F0070" w:rsidRPr="00742CA1">
        <w:rPr>
          <w:rFonts w:ascii="Calibri" w:hAnsi="Calibri" w:cs="Calibri"/>
          <w:sz w:val="24"/>
          <w:szCs w:val="24"/>
          <w:u w:val="single"/>
          <w:lang w:val="en-ZA"/>
        </w:rPr>
        <w:t xml:space="preserve"> </w:t>
      </w:r>
      <w:r>
        <w:rPr>
          <w:rFonts w:ascii="Calibri" w:hAnsi="Calibri" w:cs="Calibri"/>
          <w:sz w:val="24"/>
          <w:szCs w:val="24"/>
          <w:u w:val="single"/>
          <w:lang w:val="en-ZA"/>
        </w:rPr>
        <w:t>global in scope</w:t>
      </w:r>
      <w:r w:rsidR="004F0070" w:rsidRPr="00742CA1">
        <w:rPr>
          <w:rFonts w:ascii="Calibri" w:hAnsi="Calibri" w:cs="Calibri"/>
          <w:sz w:val="24"/>
          <w:szCs w:val="24"/>
          <w:u w:val="single"/>
          <w:lang w:val="en-ZA"/>
        </w:rPr>
        <w:t xml:space="preserve"> </w:t>
      </w:r>
      <w:r w:rsidR="004F0070" w:rsidRPr="004F0070">
        <w:rPr>
          <w:rFonts w:ascii="Calibri" w:hAnsi="Calibri" w:cs="Calibri"/>
          <w:sz w:val="24"/>
          <w:szCs w:val="24"/>
          <w:lang w:val="en-ZA"/>
        </w:rPr>
        <w:t xml:space="preserve">with RNSS systems in operation in this band in other regions e.g. QZSS </w:t>
      </w:r>
      <w:r w:rsidR="004F0070" w:rsidRPr="004F0070">
        <w:rPr>
          <w:rFonts w:ascii="Calibri" w:hAnsi="Calibri" w:cs="Calibri"/>
          <w:sz w:val="24"/>
          <w:szCs w:val="24"/>
          <w:lang w:val="en-ZA"/>
        </w:rPr>
        <w:lastRenderedPageBreak/>
        <w:t xml:space="preserve">(Japan) and </w:t>
      </w:r>
      <w:proofErr w:type="spellStart"/>
      <w:r w:rsidR="00742CA1" w:rsidRPr="00742CA1">
        <w:rPr>
          <w:rFonts w:ascii="Calibri" w:hAnsi="Calibri" w:cs="Calibri"/>
          <w:sz w:val="24"/>
          <w:szCs w:val="24"/>
          <w:lang w:val="en-ZA"/>
        </w:rPr>
        <w:t>BeiDou</w:t>
      </w:r>
      <w:proofErr w:type="spellEnd"/>
      <w:r w:rsidR="004F0070" w:rsidRPr="004F0070">
        <w:rPr>
          <w:rFonts w:ascii="Calibri" w:hAnsi="Calibri" w:cs="Calibri"/>
          <w:sz w:val="24"/>
          <w:szCs w:val="24"/>
          <w:lang w:val="en-ZA"/>
        </w:rPr>
        <w:t xml:space="preserve"> (China).</w:t>
      </w:r>
    </w:p>
    <w:p w14:paraId="32B2BF51" w14:textId="77777777" w:rsidR="002D41BA" w:rsidRPr="004F0070" w:rsidRDefault="002D41BA" w:rsidP="0016703F">
      <w:pPr>
        <w:widowControl/>
        <w:autoSpaceDE/>
        <w:autoSpaceDN/>
        <w:adjustRightInd/>
        <w:rPr>
          <w:rFonts w:ascii="Calibri" w:hAnsi="Calibri" w:cs="Calibri"/>
          <w:sz w:val="24"/>
        </w:rPr>
      </w:pPr>
    </w:p>
    <w:p w14:paraId="6FF41849" w14:textId="77777777" w:rsidR="002D41BA" w:rsidRDefault="002D41BA" w:rsidP="0016703F">
      <w:pPr>
        <w:widowControl/>
        <w:autoSpaceDE/>
        <w:autoSpaceDN/>
        <w:adjustRightInd/>
        <w:rPr>
          <w:rFonts w:ascii="Calibri" w:hAnsi="Calibri" w:cs="Calibri"/>
          <w:sz w:val="24"/>
        </w:rPr>
      </w:pPr>
      <w:r w:rsidRPr="00726341">
        <w:rPr>
          <w:rFonts w:ascii="Calibri" w:hAnsi="Calibri" w:cs="Calibri"/>
          <w:b/>
          <w:sz w:val="24"/>
        </w:rPr>
        <w:t>Key points and proposal:</w:t>
      </w:r>
      <w:r w:rsidRPr="00726341">
        <w:rPr>
          <w:rFonts w:ascii="Calibri" w:hAnsi="Calibri" w:cs="Calibri"/>
          <w:sz w:val="24"/>
        </w:rPr>
        <w:t xml:space="preserve"> </w:t>
      </w:r>
    </w:p>
    <w:p w14:paraId="025499BE" w14:textId="77777777" w:rsidR="0086631F" w:rsidRDefault="0086631F" w:rsidP="00B95F25">
      <w:pPr>
        <w:pStyle w:val="Default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It is vital that the national amateur service representatives consistently </w:t>
      </w:r>
      <w:proofErr w:type="spellStart"/>
      <w:r>
        <w:rPr>
          <w:rFonts w:ascii="Calibri" w:hAnsi="Calibri" w:cs="Calibri"/>
          <w:sz w:val="24"/>
        </w:rPr>
        <w:t>vocalise</w:t>
      </w:r>
      <w:proofErr w:type="spellEnd"/>
      <w:r>
        <w:rPr>
          <w:rFonts w:ascii="Calibri" w:hAnsi="Calibri" w:cs="Calibri"/>
          <w:sz w:val="24"/>
        </w:rPr>
        <w:t>, maintain and support the IARU position to ensure it is consistently known in the work of the regional CEPT working groups and globally across the wider ITU study groups.</w:t>
      </w:r>
    </w:p>
    <w:p w14:paraId="029AACD3" w14:textId="77777777" w:rsidR="0086631F" w:rsidRDefault="0086631F" w:rsidP="00B95F25">
      <w:pPr>
        <w:pStyle w:val="Default"/>
        <w:rPr>
          <w:rFonts w:ascii="Calibri" w:hAnsi="Calibri" w:cs="Calibri"/>
          <w:sz w:val="24"/>
        </w:rPr>
      </w:pPr>
    </w:p>
    <w:p w14:paraId="02E4C0DF" w14:textId="77777777" w:rsidR="00531912" w:rsidRDefault="00526AF8" w:rsidP="0086631F">
      <w:pPr>
        <w:pStyle w:val="Default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IARU-</w:t>
      </w:r>
      <w:r w:rsidR="0086631F">
        <w:rPr>
          <w:rFonts w:ascii="Calibri" w:hAnsi="Calibri" w:cs="Calibri"/>
          <w:sz w:val="24"/>
        </w:rPr>
        <w:t xml:space="preserve">R1 maintains a view that the potential for interference into RNSS systems remains very low. </w:t>
      </w:r>
      <w:r w:rsidR="0086631F">
        <w:rPr>
          <w:rFonts w:ascii="Calibri" w:hAnsi="Calibri" w:cs="Calibri"/>
          <w:sz w:val="24"/>
          <w:szCs w:val="24"/>
          <w:lang w:val="en-ZA"/>
        </w:rPr>
        <w:t>Therefore</w:t>
      </w:r>
      <w:r w:rsidR="00B95F25" w:rsidRPr="00B95F25">
        <w:rPr>
          <w:rFonts w:ascii="Calibri" w:hAnsi="Calibri" w:cs="Calibri"/>
          <w:sz w:val="24"/>
          <w:szCs w:val="24"/>
          <w:lang w:val="en-ZA"/>
        </w:rPr>
        <w:t xml:space="preserve"> any new regulatory measures </w:t>
      </w:r>
      <w:r w:rsidR="00531912">
        <w:rPr>
          <w:rFonts w:ascii="Calibri" w:hAnsi="Calibri" w:cs="Calibri"/>
          <w:sz w:val="24"/>
          <w:szCs w:val="24"/>
          <w:lang w:val="en-ZA"/>
        </w:rPr>
        <w:t>developed during</w:t>
      </w:r>
      <w:r w:rsidR="00B95F25" w:rsidRPr="00B95F25">
        <w:rPr>
          <w:rFonts w:ascii="Calibri" w:hAnsi="Calibri" w:cs="Calibri"/>
          <w:sz w:val="24"/>
          <w:szCs w:val="24"/>
          <w:lang w:val="en-ZA"/>
        </w:rPr>
        <w:t xml:space="preserve"> the work should be proportionate </w:t>
      </w:r>
      <w:r w:rsidR="00531912">
        <w:rPr>
          <w:rFonts w:ascii="Calibri" w:hAnsi="Calibri" w:cs="Calibri"/>
          <w:sz w:val="24"/>
          <w:szCs w:val="24"/>
          <w:lang w:val="en-ZA"/>
        </w:rPr>
        <w:t xml:space="preserve">in their scope </w:t>
      </w:r>
      <w:r w:rsidR="00B95F25" w:rsidRPr="00B95F25">
        <w:rPr>
          <w:rFonts w:ascii="Calibri" w:hAnsi="Calibri" w:cs="Calibri"/>
          <w:sz w:val="24"/>
          <w:szCs w:val="24"/>
          <w:lang w:val="en-ZA"/>
        </w:rPr>
        <w:t>and not diminish</w:t>
      </w:r>
      <w:r w:rsidR="00531912">
        <w:rPr>
          <w:rFonts w:ascii="Calibri" w:hAnsi="Calibri" w:cs="Calibri"/>
          <w:sz w:val="24"/>
          <w:szCs w:val="24"/>
          <w:lang w:val="en-ZA"/>
        </w:rPr>
        <w:t xml:space="preserve"> </w:t>
      </w:r>
      <w:r w:rsidR="00B95F25" w:rsidRPr="00B95F25">
        <w:rPr>
          <w:rFonts w:ascii="Calibri" w:hAnsi="Calibri" w:cs="Calibri"/>
          <w:sz w:val="24"/>
          <w:szCs w:val="24"/>
          <w:lang w:val="en-ZA"/>
        </w:rPr>
        <w:t xml:space="preserve">development of the amateur </w:t>
      </w:r>
      <w:r w:rsidR="00531912">
        <w:rPr>
          <w:rFonts w:ascii="Calibri" w:hAnsi="Calibri" w:cs="Calibri"/>
          <w:sz w:val="24"/>
          <w:szCs w:val="24"/>
          <w:lang w:val="en-ZA"/>
        </w:rPr>
        <w:t xml:space="preserve">services </w:t>
      </w:r>
      <w:r w:rsidR="00B95F25" w:rsidRPr="00B95F25">
        <w:rPr>
          <w:rFonts w:ascii="Calibri" w:hAnsi="Calibri" w:cs="Calibri"/>
          <w:sz w:val="24"/>
          <w:szCs w:val="24"/>
          <w:lang w:val="en-ZA"/>
        </w:rPr>
        <w:t>interests and activities in this band.</w:t>
      </w:r>
      <w:r w:rsidR="0086631F">
        <w:rPr>
          <w:rFonts w:ascii="Calibri" w:hAnsi="Calibri" w:cs="Calibri"/>
          <w:sz w:val="24"/>
          <w:szCs w:val="24"/>
          <w:lang w:val="en-ZA"/>
        </w:rPr>
        <w:t xml:space="preserve"> </w:t>
      </w:r>
      <w:r w:rsidR="00531912" w:rsidRPr="0086631F">
        <w:rPr>
          <w:rFonts w:ascii="Calibri" w:hAnsi="Calibri" w:cs="Calibri"/>
          <w:b/>
          <w:sz w:val="24"/>
        </w:rPr>
        <w:t>Th</w:t>
      </w:r>
      <w:r w:rsidR="0086631F">
        <w:rPr>
          <w:rFonts w:ascii="Calibri" w:hAnsi="Calibri" w:cs="Calibri"/>
          <w:b/>
          <w:sz w:val="24"/>
        </w:rPr>
        <w:t>is</w:t>
      </w:r>
      <w:r w:rsidR="00531912" w:rsidRPr="0086631F">
        <w:rPr>
          <w:rFonts w:ascii="Calibri" w:hAnsi="Calibri" w:cs="Calibri"/>
          <w:b/>
          <w:sz w:val="24"/>
        </w:rPr>
        <w:t xml:space="preserve"> message must be </w:t>
      </w:r>
      <w:r w:rsidR="0086631F">
        <w:rPr>
          <w:rFonts w:ascii="Calibri" w:hAnsi="Calibri" w:cs="Calibri"/>
          <w:b/>
          <w:sz w:val="24"/>
        </w:rPr>
        <w:t xml:space="preserve">delivered </w:t>
      </w:r>
      <w:r w:rsidR="00531912" w:rsidRPr="0086631F">
        <w:rPr>
          <w:rFonts w:ascii="Calibri" w:hAnsi="Calibri" w:cs="Calibri"/>
          <w:b/>
          <w:sz w:val="24"/>
        </w:rPr>
        <w:t>consistent</w:t>
      </w:r>
      <w:r w:rsidR="0086631F">
        <w:rPr>
          <w:rFonts w:ascii="Calibri" w:hAnsi="Calibri" w:cs="Calibri"/>
          <w:b/>
          <w:sz w:val="24"/>
        </w:rPr>
        <w:t>ly</w:t>
      </w:r>
      <w:r w:rsidR="00531912" w:rsidRPr="0086631F">
        <w:rPr>
          <w:rFonts w:ascii="Calibri" w:hAnsi="Calibri" w:cs="Calibri"/>
          <w:b/>
          <w:sz w:val="24"/>
        </w:rPr>
        <w:t xml:space="preserve"> and persistent</w:t>
      </w:r>
      <w:r w:rsidR="0086631F">
        <w:rPr>
          <w:rFonts w:ascii="Calibri" w:hAnsi="Calibri" w:cs="Calibri"/>
          <w:b/>
          <w:sz w:val="24"/>
        </w:rPr>
        <w:t>ly</w:t>
      </w:r>
      <w:r w:rsidR="00531912" w:rsidRPr="0086631F">
        <w:rPr>
          <w:rFonts w:ascii="Calibri" w:hAnsi="Calibri" w:cs="Calibri"/>
          <w:b/>
          <w:sz w:val="24"/>
        </w:rPr>
        <w:t>.</w:t>
      </w:r>
    </w:p>
    <w:p w14:paraId="1CC7E78D" w14:textId="77777777" w:rsidR="00531912" w:rsidRPr="00531912" w:rsidRDefault="00531912" w:rsidP="00531912">
      <w:pPr>
        <w:pStyle w:val="Default"/>
        <w:rPr>
          <w:lang w:val="en-ZA"/>
        </w:rPr>
      </w:pPr>
    </w:p>
    <w:p w14:paraId="3C0AD572" w14:textId="77777777" w:rsidR="00531912" w:rsidRDefault="00531912" w:rsidP="00531912">
      <w:pPr>
        <w:pStyle w:val="Default"/>
        <w:rPr>
          <w:rFonts w:ascii="Calibri" w:hAnsi="Calibri" w:cs="Calibri"/>
          <w:sz w:val="24"/>
          <w:szCs w:val="24"/>
          <w:lang w:val="en-ZA"/>
        </w:rPr>
      </w:pPr>
      <w:r w:rsidRPr="00712493">
        <w:rPr>
          <w:rFonts w:ascii="Calibri" w:hAnsi="Calibri" w:cs="Calibri"/>
          <w:sz w:val="24"/>
          <w:szCs w:val="24"/>
          <w:lang w:val="en-ZA"/>
        </w:rPr>
        <w:t>The administration</w:t>
      </w:r>
      <w:r>
        <w:rPr>
          <w:rFonts w:ascii="Calibri" w:hAnsi="Calibri" w:cs="Calibri"/>
          <w:sz w:val="24"/>
          <w:szCs w:val="24"/>
          <w:lang w:val="en-ZA"/>
        </w:rPr>
        <w:t>s (or their</w:t>
      </w:r>
      <w:r w:rsidRPr="00712493">
        <w:rPr>
          <w:rFonts w:ascii="Calibri" w:hAnsi="Calibri" w:cs="Calibri"/>
          <w:sz w:val="24"/>
          <w:szCs w:val="24"/>
          <w:lang w:val="en-ZA"/>
        </w:rPr>
        <w:t xml:space="preserve"> representatives</w:t>
      </w:r>
      <w:r>
        <w:rPr>
          <w:rFonts w:ascii="Calibri" w:hAnsi="Calibri" w:cs="Calibri"/>
          <w:sz w:val="24"/>
          <w:szCs w:val="24"/>
          <w:lang w:val="en-ZA"/>
        </w:rPr>
        <w:t>)</w:t>
      </w:r>
      <w:r w:rsidRPr="00712493">
        <w:rPr>
          <w:rFonts w:ascii="Calibri" w:hAnsi="Calibri" w:cs="Calibri"/>
          <w:sz w:val="24"/>
          <w:szCs w:val="24"/>
          <w:lang w:val="en-ZA"/>
        </w:rPr>
        <w:t xml:space="preserve"> in the relevant working groups must be aware and briefed on the national amateur community views.</w:t>
      </w:r>
    </w:p>
    <w:p w14:paraId="06AB432F" w14:textId="77777777" w:rsidR="00531912" w:rsidRPr="00712493" w:rsidRDefault="00531912" w:rsidP="00531912">
      <w:pPr>
        <w:pStyle w:val="Default"/>
        <w:rPr>
          <w:rFonts w:ascii="Calibri" w:hAnsi="Calibri" w:cs="Calibri"/>
          <w:sz w:val="24"/>
          <w:szCs w:val="24"/>
          <w:lang w:val="en-ZA"/>
        </w:rPr>
      </w:pPr>
    </w:p>
    <w:p w14:paraId="733D05E3" w14:textId="77777777" w:rsidR="002E6076" w:rsidRDefault="002E6076" w:rsidP="0016703F">
      <w:pPr>
        <w:widowControl/>
        <w:autoSpaceDE/>
        <w:autoSpaceDN/>
        <w:adjustRightInd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The IARU</w:t>
      </w:r>
      <w:r w:rsidR="0062163B">
        <w:rPr>
          <w:rFonts w:ascii="Calibri" w:hAnsi="Calibri" w:cs="Calibri"/>
          <w:sz w:val="24"/>
        </w:rPr>
        <w:t xml:space="preserve"> R1 SRLC</w:t>
      </w:r>
      <w:r>
        <w:rPr>
          <w:rFonts w:ascii="Calibri" w:hAnsi="Calibri" w:cs="Calibri"/>
          <w:sz w:val="24"/>
        </w:rPr>
        <w:t xml:space="preserve"> has a team focuss</w:t>
      </w:r>
      <w:r w:rsidR="001A69B1">
        <w:rPr>
          <w:rFonts w:ascii="Calibri" w:hAnsi="Calibri" w:cs="Calibri"/>
          <w:sz w:val="24"/>
        </w:rPr>
        <w:t>ing</w:t>
      </w:r>
      <w:r>
        <w:rPr>
          <w:rFonts w:ascii="Calibri" w:hAnsi="Calibri" w:cs="Calibri"/>
          <w:sz w:val="24"/>
        </w:rPr>
        <w:t xml:space="preserve"> on the</w:t>
      </w:r>
      <w:r w:rsidR="001A69B1">
        <w:rPr>
          <w:rFonts w:ascii="Calibri" w:hAnsi="Calibri" w:cs="Calibri"/>
          <w:sz w:val="24"/>
        </w:rPr>
        <w:t xml:space="preserve"> work </w:t>
      </w:r>
      <w:r w:rsidR="000515D7">
        <w:rPr>
          <w:rFonts w:ascii="Calibri" w:hAnsi="Calibri" w:cs="Calibri"/>
          <w:sz w:val="24"/>
        </w:rPr>
        <w:t>in CEPT and ITU-R</w:t>
      </w:r>
      <w:r w:rsidR="001A69B1">
        <w:rPr>
          <w:rFonts w:ascii="Calibri" w:hAnsi="Calibri" w:cs="Calibri"/>
          <w:sz w:val="24"/>
        </w:rPr>
        <w:t xml:space="preserve">. </w:t>
      </w:r>
      <w:r>
        <w:rPr>
          <w:rFonts w:ascii="Calibri" w:hAnsi="Calibri" w:cs="Calibri"/>
          <w:sz w:val="24"/>
        </w:rPr>
        <w:t>This team develop</w:t>
      </w:r>
      <w:r w:rsidR="001A69B1">
        <w:rPr>
          <w:rFonts w:ascii="Calibri" w:hAnsi="Calibri" w:cs="Calibri"/>
          <w:sz w:val="24"/>
        </w:rPr>
        <w:t>s</w:t>
      </w:r>
      <w:r>
        <w:rPr>
          <w:rFonts w:ascii="Calibri" w:hAnsi="Calibri" w:cs="Calibri"/>
          <w:sz w:val="24"/>
        </w:rPr>
        <w:t xml:space="preserve"> the IARU </w:t>
      </w:r>
      <w:r w:rsidR="001A69B1">
        <w:rPr>
          <w:rFonts w:ascii="Calibri" w:hAnsi="Calibri" w:cs="Calibri"/>
          <w:sz w:val="24"/>
        </w:rPr>
        <w:t xml:space="preserve">brief and </w:t>
      </w:r>
      <w:r>
        <w:rPr>
          <w:rFonts w:ascii="Calibri" w:hAnsi="Calibri" w:cs="Calibri"/>
          <w:sz w:val="24"/>
        </w:rPr>
        <w:t xml:space="preserve">position as </w:t>
      </w:r>
      <w:r w:rsidR="000515D7">
        <w:rPr>
          <w:rFonts w:ascii="Calibri" w:hAnsi="Calibri" w:cs="Calibri"/>
          <w:sz w:val="24"/>
        </w:rPr>
        <w:t>the work</w:t>
      </w:r>
      <w:r>
        <w:rPr>
          <w:rFonts w:ascii="Calibri" w:hAnsi="Calibri" w:cs="Calibri"/>
          <w:sz w:val="24"/>
        </w:rPr>
        <w:t xml:space="preserve"> evolves</w:t>
      </w:r>
      <w:r w:rsidR="001A69B1">
        <w:rPr>
          <w:rFonts w:ascii="Calibri" w:hAnsi="Calibri" w:cs="Calibri"/>
          <w:sz w:val="24"/>
        </w:rPr>
        <w:t xml:space="preserve">. </w:t>
      </w:r>
      <w:r>
        <w:rPr>
          <w:rFonts w:ascii="Calibri" w:hAnsi="Calibri" w:cs="Calibri"/>
          <w:sz w:val="24"/>
        </w:rPr>
        <w:t xml:space="preserve"> </w:t>
      </w:r>
      <w:r w:rsidR="001A69B1">
        <w:rPr>
          <w:rFonts w:ascii="Calibri" w:hAnsi="Calibri" w:cs="Calibri"/>
          <w:sz w:val="24"/>
        </w:rPr>
        <w:t>The team</w:t>
      </w:r>
      <w:r>
        <w:rPr>
          <w:rFonts w:ascii="Calibri" w:hAnsi="Calibri" w:cs="Calibri"/>
          <w:sz w:val="24"/>
        </w:rPr>
        <w:t xml:space="preserve"> </w:t>
      </w:r>
      <w:r w:rsidR="001A69B1">
        <w:rPr>
          <w:rFonts w:ascii="Calibri" w:hAnsi="Calibri" w:cs="Calibri"/>
          <w:sz w:val="24"/>
        </w:rPr>
        <w:t xml:space="preserve">will </w:t>
      </w:r>
      <w:r w:rsidR="000515D7">
        <w:rPr>
          <w:rFonts w:ascii="Calibri" w:hAnsi="Calibri" w:cs="Calibri"/>
          <w:sz w:val="24"/>
        </w:rPr>
        <w:t>maintain</w:t>
      </w:r>
      <w:r>
        <w:rPr>
          <w:rFonts w:ascii="Calibri" w:hAnsi="Calibri" w:cs="Calibri"/>
          <w:sz w:val="24"/>
        </w:rPr>
        <w:t xml:space="preserve"> a briefing paper for the use </w:t>
      </w:r>
      <w:r w:rsidR="001A69B1">
        <w:rPr>
          <w:rFonts w:ascii="Calibri" w:hAnsi="Calibri" w:cs="Calibri"/>
          <w:sz w:val="24"/>
        </w:rPr>
        <w:t>by</w:t>
      </w:r>
      <w:r>
        <w:rPr>
          <w:rFonts w:ascii="Calibri" w:hAnsi="Calibri" w:cs="Calibri"/>
          <w:sz w:val="24"/>
        </w:rPr>
        <w:t xml:space="preserve"> member societies when addressing their respective authorities.</w:t>
      </w:r>
    </w:p>
    <w:p w14:paraId="0717CEED" w14:textId="77777777" w:rsidR="00197CF9" w:rsidRDefault="00197CF9" w:rsidP="00197CF9">
      <w:pPr>
        <w:pStyle w:val="Default"/>
        <w:rPr>
          <w:lang w:val="en-ZA"/>
        </w:rPr>
      </w:pPr>
    </w:p>
    <w:p w14:paraId="7D2134D8" w14:textId="77777777" w:rsidR="002D41BA" w:rsidRDefault="002D41BA" w:rsidP="0016703F">
      <w:pPr>
        <w:widowControl/>
        <w:autoSpaceDE/>
        <w:autoSpaceDN/>
        <w:adjustRightInd/>
        <w:jc w:val="left"/>
        <w:rPr>
          <w:rFonts w:ascii="Calibri" w:hAnsi="Calibri" w:cs="Calibri"/>
          <w:b/>
          <w:sz w:val="24"/>
        </w:rPr>
      </w:pPr>
      <w:r w:rsidRPr="00726341">
        <w:rPr>
          <w:rFonts w:ascii="Calibri" w:hAnsi="Calibri" w:cs="Calibri"/>
          <w:b/>
          <w:sz w:val="24"/>
        </w:rPr>
        <w:t xml:space="preserve">Recommendations: </w:t>
      </w:r>
    </w:p>
    <w:p w14:paraId="4362255F" w14:textId="016CB2E3" w:rsidR="00085850" w:rsidRPr="006F6DAE" w:rsidRDefault="001A69B1" w:rsidP="006F6DAE">
      <w:pPr>
        <w:widowControl/>
        <w:autoSpaceDE/>
        <w:autoSpaceDN/>
        <w:adjustRightInd/>
        <w:jc w:val="left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The RSGB requests that </w:t>
      </w:r>
      <w:r w:rsidR="00A56A1E">
        <w:rPr>
          <w:rFonts w:ascii="Calibri" w:hAnsi="Calibri" w:cs="Calibri"/>
          <w:sz w:val="24"/>
        </w:rPr>
        <w:t>the following actions are taken</w:t>
      </w:r>
      <w:r>
        <w:rPr>
          <w:rFonts w:ascii="Calibri" w:hAnsi="Calibri" w:cs="Calibri"/>
          <w:sz w:val="24"/>
        </w:rPr>
        <w:t xml:space="preserve"> to fully </w:t>
      </w:r>
      <w:r w:rsidR="0086631F">
        <w:rPr>
          <w:rFonts w:ascii="Calibri" w:hAnsi="Calibri" w:cs="Calibri"/>
          <w:sz w:val="24"/>
        </w:rPr>
        <w:t xml:space="preserve">underpin </w:t>
      </w:r>
      <w:r>
        <w:rPr>
          <w:rFonts w:ascii="Calibri" w:hAnsi="Calibri" w:cs="Calibri"/>
          <w:sz w:val="24"/>
        </w:rPr>
        <w:t xml:space="preserve">the </w:t>
      </w:r>
      <w:r w:rsidR="00531912">
        <w:rPr>
          <w:rFonts w:ascii="Calibri" w:hAnsi="Calibri" w:cs="Calibri"/>
          <w:sz w:val="24"/>
        </w:rPr>
        <w:t xml:space="preserve">IARU </w:t>
      </w:r>
      <w:r>
        <w:rPr>
          <w:rFonts w:ascii="Calibri" w:hAnsi="Calibri" w:cs="Calibri"/>
          <w:sz w:val="24"/>
        </w:rPr>
        <w:t xml:space="preserve">volunteer team </w:t>
      </w:r>
      <w:r w:rsidR="00531912">
        <w:rPr>
          <w:rFonts w:ascii="Calibri" w:hAnsi="Calibri" w:cs="Calibri"/>
          <w:sz w:val="24"/>
        </w:rPr>
        <w:t xml:space="preserve">effort </w:t>
      </w:r>
      <w:r w:rsidR="00085850">
        <w:rPr>
          <w:rFonts w:ascii="Calibri" w:hAnsi="Calibri" w:cs="Calibri"/>
          <w:sz w:val="24"/>
        </w:rPr>
        <w:t>addressing the potential WRC-23 related threats</w:t>
      </w:r>
      <w:r w:rsidR="00A56A1E">
        <w:rPr>
          <w:rFonts w:ascii="Calibri" w:hAnsi="Calibri" w:cs="Calibri"/>
          <w:sz w:val="24"/>
        </w:rPr>
        <w:t xml:space="preserve"> </w:t>
      </w:r>
      <w:r w:rsidR="00085850">
        <w:rPr>
          <w:rFonts w:ascii="Calibri" w:hAnsi="Calibri" w:cs="Calibri"/>
          <w:sz w:val="24"/>
        </w:rPr>
        <w:t>to the amateur services in the 1240-1300MHz band.  C</w:t>
      </w:r>
      <w:r w:rsidR="00A56A1E">
        <w:rPr>
          <w:rFonts w:ascii="Calibri" w:hAnsi="Calibri" w:cs="Calibri"/>
          <w:sz w:val="24"/>
        </w:rPr>
        <w:t xml:space="preserve">oexistence between the amateur and amateur satellite services and the radio navigation satellite service </w:t>
      </w:r>
      <w:r w:rsidR="00085850">
        <w:rPr>
          <w:rFonts w:ascii="Calibri" w:hAnsi="Calibri" w:cs="Calibri"/>
          <w:sz w:val="24"/>
        </w:rPr>
        <w:t xml:space="preserve">has become a global ITU-R topic relevant </w:t>
      </w:r>
      <w:r w:rsidR="004F0070">
        <w:rPr>
          <w:rFonts w:ascii="Calibri" w:hAnsi="Calibri" w:cs="Calibri"/>
          <w:sz w:val="24"/>
        </w:rPr>
        <w:t>across the entire IARU</w:t>
      </w:r>
      <w:r>
        <w:rPr>
          <w:rFonts w:ascii="Calibri" w:hAnsi="Calibri" w:cs="Calibri"/>
          <w:sz w:val="24"/>
        </w:rPr>
        <w:t>:</w:t>
      </w:r>
    </w:p>
    <w:p w14:paraId="27408A0D" w14:textId="77777777" w:rsidR="001A69B1" w:rsidRPr="001A69B1" w:rsidRDefault="001A69B1" w:rsidP="00526AF8">
      <w:pPr>
        <w:pStyle w:val="Default"/>
        <w:numPr>
          <w:ilvl w:val="0"/>
          <w:numId w:val="20"/>
        </w:numPr>
        <w:spacing w:after="40"/>
        <w:ind w:left="426" w:hanging="284"/>
        <w:rPr>
          <w:rFonts w:ascii="Calibri" w:hAnsi="Calibri" w:cs="Calibri"/>
          <w:sz w:val="24"/>
          <w:szCs w:val="24"/>
          <w:lang w:val="en-ZA"/>
        </w:rPr>
      </w:pPr>
      <w:r w:rsidRPr="001A69B1">
        <w:rPr>
          <w:rFonts w:ascii="Calibri" w:hAnsi="Calibri" w:cs="Calibri"/>
          <w:sz w:val="24"/>
          <w:szCs w:val="24"/>
          <w:lang w:val="en-ZA"/>
        </w:rPr>
        <w:t xml:space="preserve">Member </w:t>
      </w:r>
      <w:r w:rsidR="00526AF8">
        <w:rPr>
          <w:rFonts w:ascii="Calibri" w:hAnsi="Calibri" w:cs="Calibri"/>
          <w:sz w:val="24"/>
          <w:szCs w:val="24"/>
          <w:lang w:val="en-ZA"/>
        </w:rPr>
        <w:t>S</w:t>
      </w:r>
      <w:r w:rsidRPr="001A69B1">
        <w:rPr>
          <w:rFonts w:ascii="Calibri" w:hAnsi="Calibri" w:cs="Calibri"/>
          <w:sz w:val="24"/>
          <w:szCs w:val="24"/>
          <w:lang w:val="en-ZA"/>
        </w:rPr>
        <w:t xml:space="preserve">ocieties actively take action to engage with their national administration to promote the IARU position on the </w:t>
      </w:r>
      <w:r w:rsidR="00A56A1E">
        <w:rPr>
          <w:rFonts w:ascii="Calibri" w:hAnsi="Calibri" w:cs="Calibri"/>
          <w:sz w:val="24"/>
          <w:szCs w:val="24"/>
          <w:lang w:val="en-ZA"/>
        </w:rPr>
        <w:t xml:space="preserve">development of the </w:t>
      </w:r>
      <w:r w:rsidR="002C0BF2">
        <w:rPr>
          <w:rFonts w:ascii="Calibri" w:hAnsi="Calibri" w:cs="Calibri"/>
          <w:sz w:val="24"/>
          <w:szCs w:val="24"/>
          <w:lang w:val="en-ZA"/>
        </w:rPr>
        <w:t xml:space="preserve">regional </w:t>
      </w:r>
      <w:r w:rsidR="00A56A1E">
        <w:rPr>
          <w:rFonts w:ascii="Calibri" w:hAnsi="Calibri" w:cs="Calibri"/>
          <w:sz w:val="24"/>
          <w:szCs w:val="24"/>
          <w:lang w:val="en-ZA"/>
        </w:rPr>
        <w:t xml:space="preserve">CEPT </w:t>
      </w:r>
      <w:r w:rsidR="004F0070">
        <w:rPr>
          <w:rFonts w:ascii="Calibri" w:hAnsi="Calibri" w:cs="Calibri"/>
          <w:sz w:val="24"/>
          <w:szCs w:val="24"/>
          <w:lang w:val="en-ZA"/>
        </w:rPr>
        <w:t xml:space="preserve">and </w:t>
      </w:r>
      <w:r w:rsidR="002C0BF2">
        <w:rPr>
          <w:rFonts w:ascii="Calibri" w:hAnsi="Calibri" w:cs="Calibri"/>
          <w:sz w:val="24"/>
          <w:szCs w:val="24"/>
          <w:lang w:val="en-ZA"/>
        </w:rPr>
        <w:t xml:space="preserve">global </w:t>
      </w:r>
      <w:r w:rsidR="004F0070">
        <w:rPr>
          <w:rFonts w:ascii="Calibri" w:hAnsi="Calibri" w:cs="Calibri"/>
          <w:sz w:val="24"/>
          <w:szCs w:val="24"/>
          <w:lang w:val="en-ZA"/>
        </w:rPr>
        <w:t xml:space="preserve">ITU-R </w:t>
      </w:r>
      <w:r w:rsidR="00A56A1E">
        <w:rPr>
          <w:rFonts w:ascii="Calibri" w:hAnsi="Calibri" w:cs="Calibri"/>
          <w:sz w:val="24"/>
          <w:szCs w:val="24"/>
          <w:lang w:val="en-ZA"/>
        </w:rPr>
        <w:t>regulatory deliverables.</w:t>
      </w:r>
    </w:p>
    <w:p w14:paraId="71FCD4B5" w14:textId="77777777" w:rsidR="001A69B1" w:rsidRDefault="001A69B1" w:rsidP="00526AF8">
      <w:pPr>
        <w:pStyle w:val="Default"/>
        <w:numPr>
          <w:ilvl w:val="0"/>
          <w:numId w:val="20"/>
        </w:numPr>
        <w:spacing w:after="40"/>
        <w:ind w:left="426" w:hanging="284"/>
        <w:rPr>
          <w:rFonts w:ascii="Calibri" w:hAnsi="Calibri" w:cs="Calibri"/>
          <w:sz w:val="24"/>
          <w:szCs w:val="24"/>
          <w:lang w:val="en-ZA"/>
        </w:rPr>
      </w:pPr>
      <w:r w:rsidRPr="001A69B1">
        <w:rPr>
          <w:rFonts w:ascii="Calibri" w:hAnsi="Calibri" w:cs="Calibri"/>
          <w:sz w:val="24"/>
          <w:szCs w:val="24"/>
          <w:lang w:val="en-ZA"/>
        </w:rPr>
        <w:t xml:space="preserve">Member </w:t>
      </w:r>
      <w:r w:rsidR="00526AF8">
        <w:rPr>
          <w:rFonts w:ascii="Calibri" w:hAnsi="Calibri" w:cs="Calibri"/>
          <w:sz w:val="24"/>
          <w:szCs w:val="24"/>
          <w:lang w:val="en-ZA"/>
        </w:rPr>
        <w:t>S</w:t>
      </w:r>
      <w:r w:rsidRPr="001A69B1">
        <w:rPr>
          <w:rFonts w:ascii="Calibri" w:hAnsi="Calibri" w:cs="Calibri"/>
          <w:sz w:val="24"/>
          <w:szCs w:val="24"/>
          <w:lang w:val="en-ZA"/>
        </w:rPr>
        <w:t>ocieties promote the views of their national amateur community with their national administration.</w:t>
      </w:r>
    </w:p>
    <w:p w14:paraId="0B79289B" w14:textId="77777777" w:rsidR="00E72B7F" w:rsidRDefault="00E72B7F" w:rsidP="00526AF8">
      <w:pPr>
        <w:pStyle w:val="Default"/>
        <w:numPr>
          <w:ilvl w:val="0"/>
          <w:numId w:val="20"/>
        </w:numPr>
        <w:spacing w:after="40"/>
        <w:ind w:left="426" w:hanging="284"/>
        <w:rPr>
          <w:rFonts w:ascii="Calibri" w:hAnsi="Calibri" w:cs="Calibri"/>
          <w:sz w:val="24"/>
          <w:szCs w:val="24"/>
          <w:lang w:val="en-ZA"/>
        </w:rPr>
      </w:pPr>
      <w:r>
        <w:rPr>
          <w:rFonts w:ascii="Calibri" w:hAnsi="Calibri" w:cs="Calibri"/>
          <w:sz w:val="24"/>
          <w:szCs w:val="24"/>
          <w:lang w:val="en-ZA"/>
        </w:rPr>
        <w:t xml:space="preserve">Member </w:t>
      </w:r>
      <w:r w:rsidR="00526AF8">
        <w:rPr>
          <w:rFonts w:ascii="Calibri" w:hAnsi="Calibri" w:cs="Calibri"/>
          <w:sz w:val="24"/>
          <w:szCs w:val="24"/>
          <w:lang w:val="en-ZA"/>
        </w:rPr>
        <w:t>S</w:t>
      </w:r>
      <w:r>
        <w:rPr>
          <w:rFonts w:ascii="Calibri" w:hAnsi="Calibri" w:cs="Calibri"/>
          <w:sz w:val="24"/>
          <w:szCs w:val="24"/>
          <w:lang w:val="en-ZA"/>
        </w:rPr>
        <w:t xml:space="preserve">ocieties actively engage in setting the national </w:t>
      </w:r>
      <w:r w:rsidR="002C0BF2">
        <w:rPr>
          <w:rFonts w:ascii="Calibri" w:hAnsi="Calibri" w:cs="Calibri"/>
          <w:sz w:val="24"/>
          <w:szCs w:val="24"/>
          <w:lang w:val="en-ZA"/>
        </w:rPr>
        <w:t xml:space="preserve">and regional </w:t>
      </w:r>
      <w:r>
        <w:rPr>
          <w:rFonts w:ascii="Calibri" w:hAnsi="Calibri" w:cs="Calibri"/>
          <w:sz w:val="24"/>
          <w:szCs w:val="24"/>
          <w:lang w:val="en-ZA"/>
        </w:rPr>
        <w:t xml:space="preserve">brief for the </w:t>
      </w:r>
      <w:r w:rsidR="002C0BF2">
        <w:rPr>
          <w:rFonts w:ascii="Calibri" w:hAnsi="Calibri" w:cs="Calibri"/>
          <w:sz w:val="24"/>
          <w:szCs w:val="24"/>
          <w:lang w:val="en-ZA"/>
        </w:rPr>
        <w:t xml:space="preserve">regulatory and ITU-R preparatory </w:t>
      </w:r>
      <w:r>
        <w:rPr>
          <w:rFonts w:ascii="Calibri" w:hAnsi="Calibri" w:cs="Calibri"/>
          <w:sz w:val="24"/>
          <w:szCs w:val="24"/>
          <w:lang w:val="en-ZA"/>
        </w:rPr>
        <w:t xml:space="preserve">work </w:t>
      </w:r>
      <w:r w:rsidR="002C0BF2">
        <w:rPr>
          <w:rFonts w:ascii="Calibri" w:hAnsi="Calibri" w:cs="Calibri"/>
          <w:sz w:val="24"/>
          <w:szCs w:val="24"/>
          <w:lang w:val="en-ZA"/>
        </w:rPr>
        <w:t>that will take place in all RTO’s across all Regions</w:t>
      </w:r>
      <w:r>
        <w:rPr>
          <w:rFonts w:ascii="Calibri" w:hAnsi="Calibri" w:cs="Calibri"/>
          <w:sz w:val="24"/>
          <w:szCs w:val="24"/>
          <w:lang w:val="en-ZA"/>
        </w:rPr>
        <w:t>.</w:t>
      </w:r>
    </w:p>
    <w:p w14:paraId="421777BC" w14:textId="77777777" w:rsidR="00E72B7F" w:rsidRDefault="00E72B7F" w:rsidP="00526AF8">
      <w:pPr>
        <w:pStyle w:val="Default"/>
        <w:numPr>
          <w:ilvl w:val="0"/>
          <w:numId w:val="20"/>
        </w:numPr>
        <w:spacing w:after="40"/>
        <w:ind w:left="426" w:hanging="284"/>
        <w:rPr>
          <w:rFonts w:ascii="Calibri" w:hAnsi="Calibri" w:cs="Calibri"/>
          <w:sz w:val="24"/>
          <w:szCs w:val="24"/>
          <w:lang w:val="en-ZA"/>
        </w:rPr>
      </w:pPr>
      <w:r>
        <w:rPr>
          <w:rFonts w:ascii="Calibri" w:hAnsi="Calibri" w:cs="Calibri"/>
          <w:sz w:val="24"/>
          <w:szCs w:val="24"/>
          <w:lang w:val="en-ZA"/>
        </w:rPr>
        <w:t xml:space="preserve">Member </w:t>
      </w:r>
      <w:r w:rsidR="00526AF8">
        <w:rPr>
          <w:rFonts w:ascii="Calibri" w:hAnsi="Calibri" w:cs="Calibri"/>
          <w:sz w:val="24"/>
          <w:szCs w:val="24"/>
          <w:lang w:val="en-ZA"/>
        </w:rPr>
        <w:t>S</w:t>
      </w:r>
      <w:r>
        <w:rPr>
          <w:rFonts w:ascii="Calibri" w:hAnsi="Calibri" w:cs="Calibri"/>
          <w:sz w:val="24"/>
          <w:szCs w:val="24"/>
          <w:lang w:val="en-ZA"/>
        </w:rPr>
        <w:t xml:space="preserve">ocieties proactively engage with their national administration </w:t>
      </w:r>
      <w:r w:rsidR="002C0BF2">
        <w:rPr>
          <w:rFonts w:ascii="Calibri" w:hAnsi="Calibri" w:cs="Calibri"/>
          <w:sz w:val="24"/>
          <w:szCs w:val="24"/>
          <w:lang w:val="en-ZA"/>
        </w:rPr>
        <w:t xml:space="preserve">and RTO’s </w:t>
      </w:r>
      <w:r>
        <w:rPr>
          <w:rFonts w:ascii="Calibri" w:hAnsi="Calibri" w:cs="Calibri"/>
          <w:sz w:val="24"/>
          <w:szCs w:val="24"/>
          <w:lang w:val="en-ZA"/>
        </w:rPr>
        <w:t xml:space="preserve">regarding progress </w:t>
      </w:r>
      <w:r w:rsidR="00396F7A">
        <w:rPr>
          <w:rFonts w:ascii="Calibri" w:hAnsi="Calibri" w:cs="Calibri"/>
          <w:sz w:val="24"/>
          <w:szCs w:val="24"/>
          <w:lang w:val="en-ZA"/>
        </w:rPr>
        <w:t>of</w:t>
      </w:r>
      <w:r>
        <w:rPr>
          <w:rFonts w:ascii="Calibri" w:hAnsi="Calibri" w:cs="Calibri"/>
          <w:sz w:val="24"/>
          <w:szCs w:val="24"/>
          <w:lang w:val="en-ZA"/>
        </w:rPr>
        <w:t xml:space="preserve"> the work </w:t>
      </w:r>
      <w:r w:rsidR="002C0BF2">
        <w:rPr>
          <w:rFonts w:ascii="Calibri" w:hAnsi="Calibri" w:cs="Calibri"/>
          <w:sz w:val="24"/>
          <w:szCs w:val="24"/>
          <w:lang w:val="en-ZA"/>
        </w:rPr>
        <w:t>regionally and globally</w:t>
      </w:r>
      <w:r>
        <w:rPr>
          <w:rFonts w:ascii="Calibri" w:hAnsi="Calibri" w:cs="Calibri"/>
          <w:sz w:val="24"/>
          <w:szCs w:val="24"/>
          <w:lang w:val="en-ZA"/>
        </w:rPr>
        <w:t>.</w:t>
      </w:r>
    </w:p>
    <w:p w14:paraId="19592E55" w14:textId="77777777" w:rsidR="0086631F" w:rsidRDefault="0086631F" w:rsidP="00526AF8">
      <w:pPr>
        <w:pStyle w:val="Default"/>
        <w:numPr>
          <w:ilvl w:val="0"/>
          <w:numId w:val="20"/>
        </w:numPr>
        <w:spacing w:after="40"/>
        <w:ind w:left="426" w:hanging="284"/>
        <w:rPr>
          <w:rFonts w:ascii="Calibri" w:hAnsi="Calibri" w:cs="Calibri"/>
          <w:sz w:val="24"/>
          <w:szCs w:val="24"/>
          <w:lang w:val="en-ZA"/>
        </w:rPr>
      </w:pPr>
      <w:r>
        <w:rPr>
          <w:rFonts w:ascii="Calibri" w:hAnsi="Calibri" w:cs="Calibri"/>
          <w:sz w:val="24"/>
          <w:szCs w:val="24"/>
          <w:lang w:val="en-ZA"/>
        </w:rPr>
        <w:t xml:space="preserve">Member </w:t>
      </w:r>
      <w:r w:rsidR="00526AF8">
        <w:rPr>
          <w:rFonts w:ascii="Calibri" w:hAnsi="Calibri" w:cs="Calibri"/>
          <w:sz w:val="24"/>
          <w:szCs w:val="24"/>
          <w:lang w:val="en-ZA"/>
        </w:rPr>
        <w:t>S</w:t>
      </w:r>
      <w:r>
        <w:rPr>
          <w:rFonts w:ascii="Calibri" w:hAnsi="Calibri" w:cs="Calibri"/>
          <w:sz w:val="24"/>
          <w:szCs w:val="24"/>
          <w:lang w:val="en-ZA"/>
        </w:rPr>
        <w:t xml:space="preserve">ocieties remain vigilant and ready to react to </w:t>
      </w:r>
      <w:r w:rsidR="00EA7F72">
        <w:rPr>
          <w:rFonts w:ascii="Calibri" w:hAnsi="Calibri" w:cs="Calibri"/>
          <w:sz w:val="24"/>
          <w:szCs w:val="24"/>
          <w:lang w:val="en-ZA"/>
        </w:rPr>
        <w:t xml:space="preserve">any </w:t>
      </w:r>
      <w:r>
        <w:rPr>
          <w:rFonts w:ascii="Calibri" w:hAnsi="Calibri" w:cs="Calibri"/>
          <w:sz w:val="24"/>
          <w:szCs w:val="24"/>
          <w:lang w:val="en-ZA"/>
        </w:rPr>
        <w:t xml:space="preserve">early proposals to downgrade (or remove) the national amateur services allocations in </w:t>
      </w:r>
      <w:r w:rsidR="00EA7F72">
        <w:rPr>
          <w:rFonts w:ascii="Calibri" w:hAnsi="Calibri" w:cs="Calibri"/>
          <w:sz w:val="24"/>
          <w:szCs w:val="24"/>
          <w:lang w:val="en-ZA"/>
        </w:rPr>
        <w:t>their</w:t>
      </w:r>
      <w:r>
        <w:rPr>
          <w:rFonts w:ascii="Calibri" w:hAnsi="Calibri" w:cs="Calibri"/>
          <w:sz w:val="24"/>
          <w:szCs w:val="24"/>
          <w:lang w:val="en-ZA"/>
        </w:rPr>
        <w:t xml:space="preserve"> respective countrie</w:t>
      </w:r>
      <w:r w:rsidR="00EA7F72">
        <w:rPr>
          <w:rFonts w:ascii="Calibri" w:hAnsi="Calibri" w:cs="Calibri"/>
          <w:sz w:val="24"/>
          <w:szCs w:val="24"/>
          <w:lang w:val="en-ZA"/>
        </w:rPr>
        <w:t>s ahead of the conclusion of the regulatory work</w:t>
      </w:r>
      <w:r>
        <w:rPr>
          <w:rFonts w:ascii="Calibri" w:hAnsi="Calibri" w:cs="Calibri"/>
          <w:sz w:val="24"/>
          <w:szCs w:val="24"/>
          <w:lang w:val="en-ZA"/>
        </w:rPr>
        <w:t>.</w:t>
      </w:r>
    </w:p>
    <w:p w14:paraId="0D532DDA" w14:textId="77777777" w:rsidR="00396F7A" w:rsidRDefault="00396F7A" w:rsidP="00526AF8">
      <w:pPr>
        <w:pStyle w:val="Default"/>
        <w:numPr>
          <w:ilvl w:val="0"/>
          <w:numId w:val="20"/>
        </w:numPr>
        <w:spacing w:after="40"/>
        <w:ind w:left="426" w:hanging="284"/>
        <w:rPr>
          <w:rFonts w:ascii="Calibri" w:hAnsi="Calibri" w:cs="Calibri"/>
          <w:sz w:val="24"/>
          <w:szCs w:val="24"/>
          <w:lang w:val="en-ZA"/>
        </w:rPr>
      </w:pPr>
      <w:r>
        <w:rPr>
          <w:rFonts w:ascii="Calibri" w:hAnsi="Calibri" w:cs="Calibri"/>
          <w:sz w:val="24"/>
          <w:szCs w:val="24"/>
          <w:lang w:val="en-ZA"/>
        </w:rPr>
        <w:t xml:space="preserve">Member </w:t>
      </w:r>
      <w:r w:rsidR="00526AF8">
        <w:rPr>
          <w:rFonts w:ascii="Calibri" w:hAnsi="Calibri" w:cs="Calibri"/>
          <w:sz w:val="24"/>
          <w:szCs w:val="24"/>
          <w:lang w:val="en-ZA"/>
        </w:rPr>
        <w:t>S</w:t>
      </w:r>
      <w:r>
        <w:rPr>
          <w:rFonts w:ascii="Calibri" w:hAnsi="Calibri" w:cs="Calibri"/>
          <w:sz w:val="24"/>
          <w:szCs w:val="24"/>
          <w:lang w:val="en-ZA"/>
        </w:rPr>
        <w:t xml:space="preserve">ocieties </w:t>
      </w:r>
      <w:r w:rsidR="00552D26">
        <w:rPr>
          <w:rFonts w:ascii="Calibri" w:hAnsi="Calibri" w:cs="Calibri"/>
          <w:sz w:val="24"/>
          <w:szCs w:val="24"/>
          <w:lang w:val="en-ZA"/>
        </w:rPr>
        <w:t xml:space="preserve">widely </w:t>
      </w:r>
      <w:r>
        <w:rPr>
          <w:rFonts w:ascii="Calibri" w:hAnsi="Calibri" w:cs="Calibri"/>
          <w:sz w:val="24"/>
          <w:szCs w:val="24"/>
          <w:lang w:val="en-ZA"/>
        </w:rPr>
        <w:t xml:space="preserve">publicise the amateur community views (both the IARU position and their national amateur community) </w:t>
      </w:r>
      <w:r w:rsidR="00552D26">
        <w:rPr>
          <w:rFonts w:ascii="Calibri" w:hAnsi="Calibri" w:cs="Calibri"/>
          <w:sz w:val="24"/>
          <w:szCs w:val="24"/>
          <w:lang w:val="en-ZA"/>
        </w:rPr>
        <w:t>– e.g. national newsletters etc.</w:t>
      </w:r>
    </w:p>
    <w:p w14:paraId="4B12B5CC" w14:textId="77777777" w:rsidR="00A56A1E" w:rsidRDefault="00A56A1E" w:rsidP="00526AF8">
      <w:pPr>
        <w:pStyle w:val="Default"/>
        <w:numPr>
          <w:ilvl w:val="0"/>
          <w:numId w:val="20"/>
        </w:numPr>
        <w:spacing w:after="40"/>
        <w:ind w:left="426" w:hanging="284"/>
        <w:rPr>
          <w:rFonts w:ascii="Calibri" w:hAnsi="Calibri" w:cs="Calibri"/>
          <w:sz w:val="24"/>
          <w:szCs w:val="24"/>
          <w:lang w:val="en-ZA"/>
        </w:rPr>
      </w:pPr>
      <w:r>
        <w:rPr>
          <w:rFonts w:ascii="Calibri" w:hAnsi="Calibri" w:cs="Calibri"/>
          <w:sz w:val="24"/>
          <w:szCs w:val="24"/>
          <w:lang w:val="en-ZA"/>
        </w:rPr>
        <w:t xml:space="preserve">Member </w:t>
      </w:r>
      <w:r w:rsidR="00526AF8">
        <w:rPr>
          <w:rFonts w:ascii="Calibri" w:hAnsi="Calibri" w:cs="Calibri"/>
          <w:sz w:val="24"/>
          <w:szCs w:val="24"/>
          <w:lang w:val="en-ZA"/>
        </w:rPr>
        <w:t>S</w:t>
      </w:r>
      <w:r>
        <w:rPr>
          <w:rFonts w:ascii="Calibri" w:hAnsi="Calibri" w:cs="Calibri"/>
          <w:sz w:val="24"/>
          <w:szCs w:val="24"/>
          <w:lang w:val="en-ZA"/>
        </w:rPr>
        <w:t>ocieties take these actions urgently.</w:t>
      </w:r>
    </w:p>
    <w:p w14:paraId="27D53664" w14:textId="77777777" w:rsidR="00531912" w:rsidRPr="001A69B1" w:rsidRDefault="00531912" w:rsidP="00526AF8">
      <w:pPr>
        <w:pStyle w:val="Default"/>
        <w:numPr>
          <w:ilvl w:val="0"/>
          <w:numId w:val="20"/>
        </w:numPr>
        <w:spacing w:after="40"/>
        <w:ind w:left="426" w:hanging="284"/>
        <w:rPr>
          <w:rFonts w:ascii="Calibri" w:hAnsi="Calibri" w:cs="Calibri"/>
          <w:sz w:val="24"/>
          <w:szCs w:val="24"/>
          <w:lang w:val="en-ZA"/>
        </w:rPr>
      </w:pPr>
      <w:r>
        <w:rPr>
          <w:rFonts w:ascii="Calibri" w:hAnsi="Calibri" w:cs="Calibri"/>
          <w:sz w:val="24"/>
          <w:szCs w:val="24"/>
          <w:lang w:val="en-ZA"/>
        </w:rPr>
        <w:t xml:space="preserve">Member </w:t>
      </w:r>
      <w:r w:rsidR="00526AF8">
        <w:rPr>
          <w:rFonts w:ascii="Calibri" w:hAnsi="Calibri" w:cs="Calibri"/>
          <w:sz w:val="24"/>
          <w:szCs w:val="24"/>
          <w:lang w:val="en-ZA"/>
        </w:rPr>
        <w:t>S</w:t>
      </w:r>
      <w:r>
        <w:rPr>
          <w:rFonts w:ascii="Calibri" w:hAnsi="Calibri" w:cs="Calibri"/>
          <w:sz w:val="24"/>
          <w:szCs w:val="24"/>
          <w:lang w:val="en-ZA"/>
        </w:rPr>
        <w:t>ocieties should report back to IARU R1 SRLC on a regular basis or as appropriate.</w:t>
      </w:r>
    </w:p>
    <w:p w14:paraId="399467A8" w14:textId="77777777" w:rsidR="001A69B1" w:rsidRPr="001A69B1" w:rsidRDefault="001A69B1" w:rsidP="001A69B1">
      <w:pPr>
        <w:pStyle w:val="Default"/>
        <w:rPr>
          <w:rFonts w:ascii="Calibri" w:hAnsi="Calibri" w:cs="Calibri"/>
          <w:sz w:val="24"/>
          <w:szCs w:val="24"/>
          <w:lang w:val="en-ZA"/>
        </w:rPr>
      </w:pPr>
      <w:r w:rsidRPr="001A69B1">
        <w:rPr>
          <w:rFonts w:ascii="Calibri" w:hAnsi="Calibri" w:cs="Calibri"/>
          <w:sz w:val="24"/>
          <w:szCs w:val="24"/>
          <w:lang w:val="en-ZA"/>
        </w:rPr>
        <w:t xml:space="preserve"> </w:t>
      </w:r>
    </w:p>
    <w:p w14:paraId="0D595CE5" w14:textId="77777777" w:rsidR="002D41BA" w:rsidRPr="00BF751F" w:rsidRDefault="002D41BA" w:rsidP="0016703F">
      <w:pPr>
        <w:pStyle w:val="ListParagraph"/>
        <w:ind w:left="0"/>
        <w:jc w:val="left"/>
        <w:rPr>
          <w:rFonts w:ascii="Calibri" w:hAnsi="Calibri" w:cs="Calibri"/>
          <w:sz w:val="24"/>
        </w:rPr>
      </w:pPr>
      <w:r w:rsidRPr="00BF751F">
        <w:rPr>
          <w:rFonts w:ascii="Calibri" w:hAnsi="Calibri" w:cs="Calibri"/>
          <w:b/>
          <w:bCs/>
          <w:sz w:val="24"/>
        </w:rPr>
        <w:t>Financial implications:</w:t>
      </w:r>
      <w:r w:rsidR="007A6614">
        <w:rPr>
          <w:rFonts w:ascii="Calibri" w:hAnsi="Calibri" w:cs="Calibri"/>
          <w:b/>
          <w:bCs/>
          <w:sz w:val="24"/>
        </w:rPr>
        <w:t xml:space="preserve"> </w:t>
      </w:r>
      <w:r w:rsidR="00712493">
        <w:rPr>
          <w:rFonts w:ascii="Calibri" w:hAnsi="Calibri" w:cs="Calibri"/>
          <w:sz w:val="24"/>
        </w:rPr>
        <w:t>None.</w:t>
      </w:r>
    </w:p>
    <w:p w14:paraId="384D6DE5" w14:textId="77777777" w:rsidR="00A71092" w:rsidRDefault="00A71092" w:rsidP="00A71092">
      <w:pPr>
        <w:rPr>
          <w:rFonts w:ascii="Tahoma" w:hAnsi="Tahoma" w:cs="Tahoma"/>
          <w:color w:val="000000"/>
          <w:szCs w:val="20"/>
        </w:rPr>
      </w:pPr>
    </w:p>
    <w:sectPr w:rsidR="00A71092" w:rsidSect="00D6168C">
      <w:footerReference w:type="default" r:id="rId7"/>
      <w:headerReference w:type="first" r:id="rId8"/>
      <w:footerReference w:type="first" r:id="rId9"/>
      <w:type w:val="continuous"/>
      <w:pgSz w:w="11907" w:h="16839" w:code="9"/>
      <w:pgMar w:top="1440" w:right="1440" w:bottom="1440" w:left="1440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C39C6A" w14:textId="77777777" w:rsidR="00D47814" w:rsidRDefault="00D47814" w:rsidP="003B47D6">
      <w:r>
        <w:separator/>
      </w:r>
    </w:p>
  </w:endnote>
  <w:endnote w:type="continuationSeparator" w:id="0">
    <w:p w14:paraId="71E67F01" w14:textId="77777777" w:rsidR="00D47814" w:rsidRDefault="00D47814" w:rsidP="003B4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,Bold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4509"/>
      <w:gridCol w:w="4508"/>
    </w:tblGrid>
    <w:tr w:rsidR="002D41BA" w:rsidRPr="003539F5" w14:paraId="62D243F6" w14:textId="77777777" w:rsidTr="009D68DE">
      <w:tc>
        <w:tcPr>
          <w:tcW w:w="4621" w:type="dxa"/>
        </w:tcPr>
        <w:p w14:paraId="626EB8D3" w14:textId="77777777" w:rsidR="002D41BA" w:rsidRPr="009D68DE" w:rsidRDefault="002D41BA">
          <w:pPr>
            <w:pStyle w:val="Foo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  <w:lang w:val="en-ZA"/>
            </w:rPr>
            <w:t>IARU 2020 Paper</w:t>
          </w:r>
        </w:p>
      </w:tc>
      <w:tc>
        <w:tcPr>
          <w:tcW w:w="4622" w:type="dxa"/>
        </w:tcPr>
        <w:p w14:paraId="4CB55031" w14:textId="77777777" w:rsidR="002D41BA" w:rsidRPr="009D68DE" w:rsidRDefault="002D41BA" w:rsidP="009D68DE">
          <w:pPr>
            <w:pStyle w:val="Footer"/>
            <w:jc w:val="right"/>
            <w:rPr>
              <w:rFonts w:ascii="Calibri" w:hAnsi="Calibri"/>
              <w:sz w:val="22"/>
              <w:szCs w:val="22"/>
            </w:rPr>
          </w:pPr>
          <w:r w:rsidRPr="009D68DE">
            <w:rPr>
              <w:rFonts w:ascii="Calibri" w:hAnsi="Calibri"/>
              <w:sz w:val="22"/>
              <w:szCs w:val="22"/>
            </w:rPr>
            <w:t xml:space="preserve">Page </w:t>
          </w:r>
          <w:r w:rsidRPr="009D68DE">
            <w:rPr>
              <w:rFonts w:ascii="Calibri" w:hAnsi="Calibri"/>
              <w:sz w:val="22"/>
              <w:szCs w:val="22"/>
            </w:rPr>
            <w:fldChar w:fldCharType="begin"/>
          </w:r>
          <w:r w:rsidRPr="009D68DE">
            <w:rPr>
              <w:rFonts w:ascii="Calibri" w:hAnsi="Calibri"/>
              <w:sz w:val="22"/>
              <w:szCs w:val="22"/>
            </w:rPr>
            <w:instrText xml:space="preserve"> PAGE   \* MERGEFORMAT </w:instrText>
          </w:r>
          <w:r w:rsidRPr="009D68DE">
            <w:rPr>
              <w:rFonts w:ascii="Calibri" w:hAnsi="Calibri"/>
              <w:sz w:val="22"/>
              <w:szCs w:val="22"/>
            </w:rPr>
            <w:fldChar w:fldCharType="separate"/>
          </w:r>
          <w:r w:rsidR="00526AF8">
            <w:rPr>
              <w:rFonts w:ascii="Calibri" w:hAnsi="Calibri"/>
              <w:noProof/>
              <w:sz w:val="22"/>
              <w:szCs w:val="22"/>
            </w:rPr>
            <w:t>3</w:t>
          </w:r>
          <w:r w:rsidRPr="009D68DE">
            <w:rPr>
              <w:rFonts w:ascii="Calibri" w:hAnsi="Calibri"/>
              <w:sz w:val="22"/>
              <w:szCs w:val="22"/>
            </w:rPr>
            <w:fldChar w:fldCharType="end"/>
          </w:r>
        </w:p>
      </w:tc>
    </w:tr>
  </w:tbl>
  <w:p w14:paraId="37861E3E" w14:textId="77777777" w:rsidR="002D41BA" w:rsidRDefault="002D41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FA5A17" w14:textId="77777777" w:rsidR="002D41BA" w:rsidRPr="003539F5" w:rsidRDefault="002D41BA" w:rsidP="00977E84">
    <w:pPr>
      <w:pStyle w:val="Footer"/>
      <w:jc w:val="center"/>
      <w:rPr>
        <w:rFonts w:ascii="Calibri" w:hAnsi="Calibri" w:cs="Arial"/>
        <w:sz w:val="18"/>
      </w:rPr>
    </w:pPr>
    <w:r w:rsidRPr="003539F5">
      <w:rPr>
        <w:rFonts w:ascii="Calibri" w:hAnsi="Calibri" w:cs="Arial"/>
        <w:sz w:val="18"/>
      </w:rPr>
      <w:t>International Amateur Radio Union Region 1</w:t>
    </w:r>
  </w:p>
  <w:p w14:paraId="1A5EF608" w14:textId="77777777" w:rsidR="002D41BA" w:rsidRPr="003539F5" w:rsidRDefault="002D41BA" w:rsidP="00977E84">
    <w:pPr>
      <w:pStyle w:val="Footer"/>
      <w:jc w:val="center"/>
      <w:rPr>
        <w:rFonts w:ascii="Calibri" w:hAnsi="Calibri" w:cs="Arial"/>
        <w:sz w:val="18"/>
      </w:rPr>
    </w:pPr>
    <w:r w:rsidRPr="003539F5">
      <w:rPr>
        <w:rFonts w:ascii="Calibri" w:hAnsi="Calibri" w:cs="Arial"/>
        <w:sz w:val="18"/>
      </w:rPr>
      <w:t>Registered at the Swiss Association Register, Chamber of Commerce, c/o Baer-</w:t>
    </w:r>
    <w:proofErr w:type="spellStart"/>
    <w:r w:rsidRPr="003539F5">
      <w:rPr>
        <w:rFonts w:ascii="Calibri" w:hAnsi="Calibri" w:cs="Arial"/>
        <w:sz w:val="18"/>
      </w:rPr>
      <w:t>Nutz</w:t>
    </w:r>
    <w:proofErr w:type="spellEnd"/>
    <w:r w:rsidRPr="003539F5">
      <w:rPr>
        <w:rFonts w:ascii="Calibri" w:hAnsi="Calibri" w:cs="Arial"/>
        <w:sz w:val="18"/>
      </w:rPr>
      <w:t>-AG,</w:t>
    </w:r>
  </w:p>
  <w:p w14:paraId="481143EF" w14:textId="77777777" w:rsidR="002D41BA" w:rsidRPr="003539F5" w:rsidRDefault="002D41BA" w:rsidP="00977E84">
    <w:pPr>
      <w:pStyle w:val="Footer"/>
      <w:jc w:val="center"/>
      <w:rPr>
        <w:rFonts w:ascii="Calibri" w:hAnsi="Calibri" w:cs="Arial"/>
        <w:sz w:val="18"/>
      </w:rPr>
    </w:pPr>
    <w:proofErr w:type="spellStart"/>
    <w:r w:rsidRPr="003539F5">
      <w:rPr>
        <w:rFonts w:ascii="Calibri" w:hAnsi="Calibri" w:cs="Arial"/>
        <w:sz w:val="18"/>
      </w:rPr>
      <w:t>Scheuermattstrasse</w:t>
    </w:r>
    <w:proofErr w:type="spellEnd"/>
    <w:r w:rsidRPr="003539F5">
      <w:rPr>
        <w:rFonts w:ascii="Calibri" w:hAnsi="Calibri" w:cs="Arial"/>
        <w:sz w:val="18"/>
      </w:rPr>
      <w:t xml:space="preserve"> 8A, CH-6330 Cham ZG, File No. CH660.0.019.990-1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ACB978" w14:textId="77777777" w:rsidR="00D47814" w:rsidRDefault="00D47814" w:rsidP="003B47D6">
      <w:r>
        <w:separator/>
      </w:r>
    </w:p>
  </w:footnote>
  <w:footnote w:type="continuationSeparator" w:id="0">
    <w:p w14:paraId="21801D3E" w14:textId="77777777" w:rsidR="00D47814" w:rsidRDefault="00D47814" w:rsidP="003B47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26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4"/>
      <w:gridCol w:w="8293"/>
      <w:gridCol w:w="974"/>
    </w:tblGrid>
    <w:tr w:rsidR="006F6DAE" w14:paraId="615EBBDD" w14:textId="77777777" w:rsidTr="00870D02">
      <w:trPr>
        <w:trHeight w:val="1268"/>
        <w:jc w:val="center"/>
      </w:trPr>
      <w:tc>
        <w:tcPr>
          <w:tcW w:w="994" w:type="dxa"/>
        </w:tcPr>
        <w:p w14:paraId="2CD88656" w14:textId="77777777" w:rsidR="006F6DAE" w:rsidRDefault="006F6DAE" w:rsidP="006F6DAE">
          <w:pPr>
            <w:rPr>
              <w:rFonts w:asciiTheme="minorHAnsi" w:hAnsiTheme="minorHAnsi"/>
              <w:sz w:val="22"/>
              <w:szCs w:val="22"/>
            </w:rPr>
          </w:pPr>
          <w:r>
            <w:rPr>
              <w:noProof/>
              <w:lang w:eastAsia="en-GB"/>
            </w:rPr>
            <w:drawing>
              <wp:inline distT="0" distB="0" distL="0" distR="0" wp14:anchorId="38157080" wp14:editId="2989C0E2">
                <wp:extent cx="457200" cy="877824"/>
                <wp:effectExtent l="0" t="0" r="0" b="0"/>
                <wp:docPr id="1" name="Afbeelding 1" descr="A drawing of a pers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ARU-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9849" cy="9021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93" w:type="dxa"/>
        </w:tcPr>
        <w:p w14:paraId="09A65C07" w14:textId="77777777" w:rsidR="006F6DAE" w:rsidRDefault="006F6DAE" w:rsidP="006F6DAE">
          <w:pPr>
            <w:jc w:val="center"/>
            <w:rPr>
              <w:b/>
              <w:bCs/>
              <w:color w:val="000099"/>
              <w:sz w:val="36"/>
            </w:rPr>
          </w:pPr>
          <w:r w:rsidRPr="00D548F5">
            <w:rPr>
              <w:b/>
              <w:bCs/>
              <w:color w:val="000099"/>
              <w:sz w:val="36"/>
            </w:rPr>
            <w:t>International Amateur Radio Union Region 1</w:t>
          </w:r>
        </w:p>
        <w:p w14:paraId="4E251BCC" w14:textId="77777777" w:rsidR="006F6DAE" w:rsidRDefault="006F6DAE" w:rsidP="006F6DAE">
          <w:pPr>
            <w:jc w:val="center"/>
            <w:rPr>
              <w:b/>
              <w:bCs/>
              <w:color w:val="000099"/>
              <w:sz w:val="36"/>
            </w:rPr>
          </w:pPr>
          <w:r>
            <w:rPr>
              <w:b/>
              <w:bCs/>
              <w:color w:val="000099"/>
              <w:sz w:val="36"/>
            </w:rPr>
            <w:t>2020 General Conference – Virtual Part</w:t>
          </w:r>
        </w:p>
        <w:p w14:paraId="00A8397E" w14:textId="77777777" w:rsidR="006F6DAE" w:rsidRPr="009C320C" w:rsidRDefault="006F6DAE" w:rsidP="006F6DAE">
          <w:pPr>
            <w:jc w:val="center"/>
            <w:rPr>
              <w:b/>
              <w:bCs/>
              <w:color w:val="000099"/>
              <w:sz w:val="36"/>
            </w:rPr>
          </w:pPr>
          <w:r>
            <w:rPr>
              <w:b/>
              <w:bCs/>
              <w:color w:val="000099"/>
              <w:sz w:val="36"/>
            </w:rPr>
            <w:t>11-16 October 2020</w:t>
          </w:r>
        </w:p>
      </w:tc>
      <w:tc>
        <w:tcPr>
          <w:tcW w:w="974" w:type="dxa"/>
        </w:tcPr>
        <w:p w14:paraId="50B2406F" w14:textId="77777777" w:rsidR="006F6DAE" w:rsidRDefault="006F6DAE" w:rsidP="006F6DAE">
          <w:pPr>
            <w:rPr>
              <w:rFonts w:asciiTheme="minorHAnsi" w:hAnsiTheme="minorHAnsi"/>
              <w:sz w:val="22"/>
              <w:szCs w:val="22"/>
            </w:rPr>
          </w:pPr>
        </w:p>
      </w:tc>
    </w:tr>
  </w:tbl>
  <w:p w14:paraId="016222AA" w14:textId="77777777" w:rsidR="006F6DAE" w:rsidRPr="006F6DAE" w:rsidRDefault="006F6DAE" w:rsidP="006F6D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E5FC3"/>
    <w:multiLevelType w:val="hybridMultilevel"/>
    <w:tmpl w:val="1F404970"/>
    <w:lvl w:ilvl="0" w:tplc="D1AC68A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1F05224"/>
    <w:multiLevelType w:val="hybridMultilevel"/>
    <w:tmpl w:val="8C38D680"/>
    <w:lvl w:ilvl="0" w:tplc="07BAAAB0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72768E8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4344A75"/>
    <w:multiLevelType w:val="multilevel"/>
    <w:tmpl w:val="C21410A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64"/>
        </w:tabs>
        <w:ind w:left="737" w:hanging="73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8FF1DD1"/>
    <w:multiLevelType w:val="multilevel"/>
    <w:tmpl w:val="196802F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964" w:hanging="96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16D02AF"/>
    <w:multiLevelType w:val="multilevel"/>
    <w:tmpl w:val="327E792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26C481F"/>
    <w:multiLevelType w:val="multilevel"/>
    <w:tmpl w:val="327E792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4D67054"/>
    <w:multiLevelType w:val="multilevel"/>
    <w:tmpl w:val="D58020C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B157203"/>
    <w:multiLevelType w:val="hybridMultilevel"/>
    <w:tmpl w:val="488A2B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4764954"/>
    <w:multiLevelType w:val="multilevel"/>
    <w:tmpl w:val="4F3ABE3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64"/>
        </w:tabs>
        <w:ind w:left="851" w:hanging="851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501343C"/>
    <w:multiLevelType w:val="multilevel"/>
    <w:tmpl w:val="21B0D44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64"/>
        </w:tabs>
        <w:ind w:left="964" w:hanging="96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1AA6879"/>
    <w:multiLevelType w:val="hybridMultilevel"/>
    <w:tmpl w:val="7946FABE"/>
    <w:lvl w:ilvl="0" w:tplc="76926018">
      <w:start w:val="1"/>
      <w:numFmt w:val="lowerLetter"/>
      <w:pStyle w:val="CSW2"/>
      <w:lvlText w:val="%1."/>
      <w:lvlJc w:val="left"/>
      <w:pPr>
        <w:ind w:left="10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4E54584"/>
    <w:multiLevelType w:val="hybridMultilevel"/>
    <w:tmpl w:val="259C1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50711F"/>
    <w:multiLevelType w:val="hybridMultilevel"/>
    <w:tmpl w:val="F46A1A6E"/>
    <w:lvl w:ilvl="0" w:tplc="D1AC68AA">
      <w:start w:val="1"/>
      <w:numFmt w:val="decimal"/>
      <w:lvlText w:val="%1"/>
      <w:lvlJc w:val="left"/>
      <w:pPr>
        <w:ind w:left="960" w:hanging="9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5695523A"/>
    <w:multiLevelType w:val="hybridMultilevel"/>
    <w:tmpl w:val="7DFC8894"/>
    <w:lvl w:ilvl="0" w:tplc="9A6A5912">
      <w:start w:val="1"/>
      <w:numFmt w:val="decimal"/>
      <w:pStyle w:val="CSW1"/>
      <w:lvlText w:val="%1."/>
      <w:lvlJc w:val="left"/>
      <w:pPr>
        <w:ind w:left="360" w:hanging="360"/>
      </w:pPr>
      <w:rPr>
        <w:rFonts w:ascii="Verdana" w:hAnsi="Verdana" w:cs="Times New Roman" w:hint="default"/>
        <w:b w:val="0"/>
        <w:i w:val="0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7E170DE"/>
    <w:multiLevelType w:val="multilevel"/>
    <w:tmpl w:val="6352C8D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64"/>
        </w:tabs>
        <w:ind w:left="737" w:hanging="73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BF56F5A"/>
    <w:multiLevelType w:val="hybridMultilevel"/>
    <w:tmpl w:val="6C1E2C3E"/>
    <w:lvl w:ilvl="0" w:tplc="8166A3C0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508A3DF8">
      <w:start w:val="1"/>
      <w:numFmt w:val="lowerLetter"/>
      <w:lvlText w:val="%2."/>
      <w:lvlJc w:val="left"/>
      <w:pPr>
        <w:tabs>
          <w:tab w:val="num" w:pos="1457"/>
        </w:tabs>
        <w:ind w:left="1457" w:hanging="737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" w15:restartNumberingAfterBreak="0">
    <w:nsid w:val="6DFA4F3F"/>
    <w:multiLevelType w:val="multilevel"/>
    <w:tmpl w:val="196802F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964" w:hanging="96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91C79B0"/>
    <w:multiLevelType w:val="hybridMultilevel"/>
    <w:tmpl w:val="5498DDF4"/>
    <w:lvl w:ilvl="0" w:tplc="641CE47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DF623B9"/>
    <w:multiLevelType w:val="hybridMultilevel"/>
    <w:tmpl w:val="0A18B75C"/>
    <w:lvl w:ilvl="0" w:tplc="37A8991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0"/>
  </w:num>
  <w:num w:numId="3">
    <w:abstractNumId w:val="10"/>
  </w:num>
  <w:num w:numId="4">
    <w:abstractNumId w:val="1"/>
  </w:num>
  <w:num w:numId="5">
    <w:abstractNumId w:val="15"/>
  </w:num>
  <w:num w:numId="6">
    <w:abstractNumId w:val="6"/>
  </w:num>
  <w:num w:numId="7">
    <w:abstractNumId w:val="4"/>
  </w:num>
  <w:num w:numId="8">
    <w:abstractNumId w:val="5"/>
  </w:num>
  <w:num w:numId="9">
    <w:abstractNumId w:val="16"/>
  </w:num>
  <w:num w:numId="10">
    <w:abstractNumId w:val="3"/>
  </w:num>
  <w:num w:numId="11">
    <w:abstractNumId w:val="9"/>
  </w:num>
  <w:num w:numId="12">
    <w:abstractNumId w:val="8"/>
  </w:num>
  <w:num w:numId="13">
    <w:abstractNumId w:val="2"/>
  </w:num>
  <w:num w:numId="14">
    <w:abstractNumId w:val="14"/>
  </w:num>
  <w:num w:numId="15">
    <w:abstractNumId w:val="12"/>
  </w:num>
  <w:num w:numId="16">
    <w:abstractNumId w:val="7"/>
  </w:num>
  <w:num w:numId="17">
    <w:abstractNumId w:val="18"/>
  </w:num>
  <w:num w:numId="18">
    <w:abstractNumId w:val="0"/>
  </w:num>
  <w:num w:numId="19">
    <w:abstractNumId w:val="17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662"/>
    <w:rsid w:val="00005E7F"/>
    <w:rsid w:val="00010BEE"/>
    <w:rsid w:val="00013B36"/>
    <w:rsid w:val="00013D3F"/>
    <w:rsid w:val="00021CF9"/>
    <w:rsid w:val="00033860"/>
    <w:rsid w:val="000349E2"/>
    <w:rsid w:val="000369D0"/>
    <w:rsid w:val="00042942"/>
    <w:rsid w:val="00042F3C"/>
    <w:rsid w:val="00044B9E"/>
    <w:rsid w:val="000515D7"/>
    <w:rsid w:val="000538B4"/>
    <w:rsid w:val="00067949"/>
    <w:rsid w:val="0007191E"/>
    <w:rsid w:val="000773CD"/>
    <w:rsid w:val="000814A3"/>
    <w:rsid w:val="00085850"/>
    <w:rsid w:val="00091FA4"/>
    <w:rsid w:val="00096EF2"/>
    <w:rsid w:val="000A3B44"/>
    <w:rsid w:val="000A5C0A"/>
    <w:rsid w:val="000B3661"/>
    <w:rsid w:val="000B44DE"/>
    <w:rsid w:val="000B6CF5"/>
    <w:rsid w:val="000C03F7"/>
    <w:rsid w:val="000C0445"/>
    <w:rsid w:val="000C3340"/>
    <w:rsid w:val="000C5812"/>
    <w:rsid w:val="000E1A39"/>
    <w:rsid w:val="000E25EB"/>
    <w:rsid w:val="000E3507"/>
    <w:rsid w:val="000F0024"/>
    <w:rsid w:val="000F6C68"/>
    <w:rsid w:val="00104B22"/>
    <w:rsid w:val="001127F7"/>
    <w:rsid w:val="00112BF8"/>
    <w:rsid w:val="001132E0"/>
    <w:rsid w:val="0011618B"/>
    <w:rsid w:val="001175E9"/>
    <w:rsid w:val="00120CF6"/>
    <w:rsid w:val="001251A9"/>
    <w:rsid w:val="00130656"/>
    <w:rsid w:val="00133D21"/>
    <w:rsid w:val="00141434"/>
    <w:rsid w:val="001452CA"/>
    <w:rsid w:val="001458B7"/>
    <w:rsid w:val="00151422"/>
    <w:rsid w:val="00151A3F"/>
    <w:rsid w:val="0015233B"/>
    <w:rsid w:val="001527F4"/>
    <w:rsid w:val="001561A1"/>
    <w:rsid w:val="001605AF"/>
    <w:rsid w:val="00164412"/>
    <w:rsid w:val="0016703F"/>
    <w:rsid w:val="0017367B"/>
    <w:rsid w:val="001826DD"/>
    <w:rsid w:val="001827B7"/>
    <w:rsid w:val="00185EDD"/>
    <w:rsid w:val="00186117"/>
    <w:rsid w:val="001913E3"/>
    <w:rsid w:val="001933B3"/>
    <w:rsid w:val="001939C1"/>
    <w:rsid w:val="00197420"/>
    <w:rsid w:val="00197CF9"/>
    <w:rsid w:val="00197D9A"/>
    <w:rsid w:val="001A0DB1"/>
    <w:rsid w:val="001A390F"/>
    <w:rsid w:val="001A419F"/>
    <w:rsid w:val="001A4EDA"/>
    <w:rsid w:val="001A69B1"/>
    <w:rsid w:val="001B555A"/>
    <w:rsid w:val="001C0921"/>
    <w:rsid w:val="001C1280"/>
    <w:rsid w:val="001D2FD7"/>
    <w:rsid w:val="001D60DC"/>
    <w:rsid w:val="001E05CA"/>
    <w:rsid w:val="001E243D"/>
    <w:rsid w:val="001F250B"/>
    <w:rsid w:val="001F2AE2"/>
    <w:rsid w:val="002012E7"/>
    <w:rsid w:val="00203F09"/>
    <w:rsid w:val="00205061"/>
    <w:rsid w:val="00211008"/>
    <w:rsid w:val="00211AFA"/>
    <w:rsid w:val="00215565"/>
    <w:rsid w:val="00226B91"/>
    <w:rsid w:val="00231CC0"/>
    <w:rsid w:val="00246830"/>
    <w:rsid w:val="00250DBD"/>
    <w:rsid w:val="0025466F"/>
    <w:rsid w:val="00254C2B"/>
    <w:rsid w:val="002567E7"/>
    <w:rsid w:val="002577F9"/>
    <w:rsid w:val="00260B1F"/>
    <w:rsid w:val="00265EF0"/>
    <w:rsid w:val="002677FC"/>
    <w:rsid w:val="002748EA"/>
    <w:rsid w:val="00275D2B"/>
    <w:rsid w:val="00277EA3"/>
    <w:rsid w:val="002828E8"/>
    <w:rsid w:val="00282B81"/>
    <w:rsid w:val="00291ACB"/>
    <w:rsid w:val="00294576"/>
    <w:rsid w:val="00297086"/>
    <w:rsid w:val="002A34E8"/>
    <w:rsid w:val="002A7216"/>
    <w:rsid w:val="002B0A5A"/>
    <w:rsid w:val="002B1CD1"/>
    <w:rsid w:val="002B462A"/>
    <w:rsid w:val="002C0BF2"/>
    <w:rsid w:val="002C1061"/>
    <w:rsid w:val="002C1E80"/>
    <w:rsid w:val="002D41BA"/>
    <w:rsid w:val="002E1F8A"/>
    <w:rsid w:val="002E4AA7"/>
    <w:rsid w:val="002E6076"/>
    <w:rsid w:val="002F0564"/>
    <w:rsid w:val="00300E15"/>
    <w:rsid w:val="00306A2A"/>
    <w:rsid w:val="00307651"/>
    <w:rsid w:val="0031129B"/>
    <w:rsid w:val="00314078"/>
    <w:rsid w:val="00320AF7"/>
    <w:rsid w:val="0032284E"/>
    <w:rsid w:val="0032701F"/>
    <w:rsid w:val="0033378C"/>
    <w:rsid w:val="003342E6"/>
    <w:rsid w:val="003410A3"/>
    <w:rsid w:val="003441F7"/>
    <w:rsid w:val="0035036C"/>
    <w:rsid w:val="0035230B"/>
    <w:rsid w:val="00353048"/>
    <w:rsid w:val="00353072"/>
    <w:rsid w:val="003539F5"/>
    <w:rsid w:val="003563ED"/>
    <w:rsid w:val="00357443"/>
    <w:rsid w:val="00361696"/>
    <w:rsid w:val="00361817"/>
    <w:rsid w:val="0036667E"/>
    <w:rsid w:val="00381227"/>
    <w:rsid w:val="00383395"/>
    <w:rsid w:val="00384D16"/>
    <w:rsid w:val="003926DF"/>
    <w:rsid w:val="00396F7A"/>
    <w:rsid w:val="003A0724"/>
    <w:rsid w:val="003B3988"/>
    <w:rsid w:val="003B47D6"/>
    <w:rsid w:val="003C1EAF"/>
    <w:rsid w:val="003C7398"/>
    <w:rsid w:val="003E3AB0"/>
    <w:rsid w:val="003E6D37"/>
    <w:rsid w:val="003E6DE6"/>
    <w:rsid w:val="003F0164"/>
    <w:rsid w:val="004002F4"/>
    <w:rsid w:val="00401C72"/>
    <w:rsid w:val="00407384"/>
    <w:rsid w:val="004079DB"/>
    <w:rsid w:val="0041428E"/>
    <w:rsid w:val="00416B4B"/>
    <w:rsid w:val="00417384"/>
    <w:rsid w:val="00421699"/>
    <w:rsid w:val="00424FB7"/>
    <w:rsid w:val="004268A9"/>
    <w:rsid w:val="00427364"/>
    <w:rsid w:val="00431989"/>
    <w:rsid w:val="00442418"/>
    <w:rsid w:val="00443B36"/>
    <w:rsid w:val="0044768D"/>
    <w:rsid w:val="00451680"/>
    <w:rsid w:val="00460F82"/>
    <w:rsid w:val="00462F57"/>
    <w:rsid w:val="004652F0"/>
    <w:rsid w:val="0047100E"/>
    <w:rsid w:val="004746EB"/>
    <w:rsid w:val="004755AC"/>
    <w:rsid w:val="00477722"/>
    <w:rsid w:val="00484BE1"/>
    <w:rsid w:val="00487CDB"/>
    <w:rsid w:val="0049073A"/>
    <w:rsid w:val="004B121F"/>
    <w:rsid w:val="004B4CEB"/>
    <w:rsid w:val="004B5F0A"/>
    <w:rsid w:val="004C52A2"/>
    <w:rsid w:val="004D2DC5"/>
    <w:rsid w:val="004D3307"/>
    <w:rsid w:val="004D4261"/>
    <w:rsid w:val="004D55DD"/>
    <w:rsid w:val="004E0505"/>
    <w:rsid w:val="004E398D"/>
    <w:rsid w:val="004E7542"/>
    <w:rsid w:val="004E7E1B"/>
    <w:rsid w:val="004F0070"/>
    <w:rsid w:val="004F4762"/>
    <w:rsid w:val="004F54E7"/>
    <w:rsid w:val="00503196"/>
    <w:rsid w:val="005068D2"/>
    <w:rsid w:val="0051314C"/>
    <w:rsid w:val="00514CD1"/>
    <w:rsid w:val="00520426"/>
    <w:rsid w:val="0052129A"/>
    <w:rsid w:val="00525654"/>
    <w:rsid w:val="00526AF8"/>
    <w:rsid w:val="00531912"/>
    <w:rsid w:val="0053356B"/>
    <w:rsid w:val="005379B1"/>
    <w:rsid w:val="00537AE7"/>
    <w:rsid w:val="005400F2"/>
    <w:rsid w:val="00542B9D"/>
    <w:rsid w:val="00543862"/>
    <w:rsid w:val="0054410E"/>
    <w:rsid w:val="00544A37"/>
    <w:rsid w:val="00552119"/>
    <w:rsid w:val="00552D26"/>
    <w:rsid w:val="00570B17"/>
    <w:rsid w:val="00571240"/>
    <w:rsid w:val="00575269"/>
    <w:rsid w:val="00575A30"/>
    <w:rsid w:val="00577E93"/>
    <w:rsid w:val="0058060B"/>
    <w:rsid w:val="00581211"/>
    <w:rsid w:val="00581A9A"/>
    <w:rsid w:val="005A16C0"/>
    <w:rsid w:val="005A3D6C"/>
    <w:rsid w:val="005B1F05"/>
    <w:rsid w:val="005B4355"/>
    <w:rsid w:val="005D1580"/>
    <w:rsid w:val="005D6B78"/>
    <w:rsid w:val="005E09F7"/>
    <w:rsid w:val="005E0F2B"/>
    <w:rsid w:val="005F2EDA"/>
    <w:rsid w:val="005F6E97"/>
    <w:rsid w:val="006006B4"/>
    <w:rsid w:val="0062163B"/>
    <w:rsid w:val="00621B00"/>
    <w:rsid w:val="0063052B"/>
    <w:rsid w:val="006325D3"/>
    <w:rsid w:val="00645207"/>
    <w:rsid w:val="0064605A"/>
    <w:rsid w:val="00654B2D"/>
    <w:rsid w:val="00657B9D"/>
    <w:rsid w:val="00666ACA"/>
    <w:rsid w:val="00671DD4"/>
    <w:rsid w:val="0067545D"/>
    <w:rsid w:val="006803EB"/>
    <w:rsid w:val="00681141"/>
    <w:rsid w:val="006823F8"/>
    <w:rsid w:val="00691B90"/>
    <w:rsid w:val="00696164"/>
    <w:rsid w:val="006A102F"/>
    <w:rsid w:val="006A3B47"/>
    <w:rsid w:val="006C1330"/>
    <w:rsid w:val="006D06E8"/>
    <w:rsid w:val="006D231B"/>
    <w:rsid w:val="006D2A1C"/>
    <w:rsid w:val="006D4084"/>
    <w:rsid w:val="006D5972"/>
    <w:rsid w:val="006E3EAF"/>
    <w:rsid w:val="006E6ED4"/>
    <w:rsid w:val="006F074D"/>
    <w:rsid w:val="006F0A7B"/>
    <w:rsid w:val="006F1D88"/>
    <w:rsid w:val="006F6DAE"/>
    <w:rsid w:val="00702E8C"/>
    <w:rsid w:val="00706CE9"/>
    <w:rsid w:val="00707734"/>
    <w:rsid w:val="007111C7"/>
    <w:rsid w:val="00711AEC"/>
    <w:rsid w:val="00712493"/>
    <w:rsid w:val="00714A18"/>
    <w:rsid w:val="007207E9"/>
    <w:rsid w:val="0072479A"/>
    <w:rsid w:val="00726341"/>
    <w:rsid w:val="007367F6"/>
    <w:rsid w:val="007373AC"/>
    <w:rsid w:val="00737C13"/>
    <w:rsid w:val="00742CA1"/>
    <w:rsid w:val="0074355C"/>
    <w:rsid w:val="00752C0E"/>
    <w:rsid w:val="00754075"/>
    <w:rsid w:val="0075504C"/>
    <w:rsid w:val="00761BB3"/>
    <w:rsid w:val="00771FBD"/>
    <w:rsid w:val="007A29E8"/>
    <w:rsid w:val="007A5381"/>
    <w:rsid w:val="007A6614"/>
    <w:rsid w:val="007A7EFA"/>
    <w:rsid w:val="007B11D4"/>
    <w:rsid w:val="007B303F"/>
    <w:rsid w:val="007B39D9"/>
    <w:rsid w:val="007C1AC7"/>
    <w:rsid w:val="007C35AD"/>
    <w:rsid w:val="007C7555"/>
    <w:rsid w:val="007D1366"/>
    <w:rsid w:val="007D6438"/>
    <w:rsid w:val="007E73EE"/>
    <w:rsid w:val="007F0303"/>
    <w:rsid w:val="007F4709"/>
    <w:rsid w:val="007F56C1"/>
    <w:rsid w:val="007F6E3B"/>
    <w:rsid w:val="00805C24"/>
    <w:rsid w:val="00805DD1"/>
    <w:rsid w:val="00810D23"/>
    <w:rsid w:val="00811425"/>
    <w:rsid w:val="00816E44"/>
    <w:rsid w:val="0081719C"/>
    <w:rsid w:val="008256F3"/>
    <w:rsid w:val="0083015A"/>
    <w:rsid w:val="008330D4"/>
    <w:rsid w:val="0083403D"/>
    <w:rsid w:val="0084201A"/>
    <w:rsid w:val="00844F57"/>
    <w:rsid w:val="00854849"/>
    <w:rsid w:val="00861552"/>
    <w:rsid w:val="0086631F"/>
    <w:rsid w:val="0087169F"/>
    <w:rsid w:val="00871F79"/>
    <w:rsid w:val="00874528"/>
    <w:rsid w:val="00874EFE"/>
    <w:rsid w:val="008803AB"/>
    <w:rsid w:val="00882946"/>
    <w:rsid w:val="00883343"/>
    <w:rsid w:val="00887942"/>
    <w:rsid w:val="008A37C2"/>
    <w:rsid w:val="008A4BD3"/>
    <w:rsid w:val="008B12F9"/>
    <w:rsid w:val="008B6081"/>
    <w:rsid w:val="008C5AB7"/>
    <w:rsid w:val="008D3BFF"/>
    <w:rsid w:val="008D3E21"/>
    <w:rsid w:val="008D79D2"/>
    <w:rsid w:val="008E3B69"/>
    <w:rsid w:val="008E5256"/>
    <w:rsid w:val="008F2BF9"/>
    <w:rsid w:val="008F4DE1"/>
    <w:rsid w:val="00901EC7"/>
    <w:rsid w:val="00902697"/>
    <w:rsid w:val="00907F3F"/>
    <w:rsid w:val="00914CB5"/>
    <w:rsid w:val="00915FC6"/>
    <w:rsid w:val="00917CCA"/>
    <w:rsid w:val="00925F60"/>
    <w:rsid w:val="0092688D"/>
    <w:rsid w:val="0093148E"/>
    <w:rsid w:val="009403DF"/>
    <w:rsid w:val="00945928"/>
    <w:rsid w:val="00947285"/>
    <w:rsid w:val="00947F46"/>
    <w:rsid w:val="00960E70"/>
    <w:rsid w:val="00962744"/>
    <w:rsid w:val="0097258B"/>
    <w:rsid w:val="00977E84"/>
    <w:rsid w:val="00981989"/>
    <w:rsid w:val="00990D4A"/>
    <w:rsid w:val="009A470C"/>
    <w:rsid w:val="009A52CF"/>
    <w:rsid w:val="009B069F"/>
    <w:rsid w:val="009B0885"/>
    <w:rsid w:val="009B1EB4"/>
    <w:rsid w:val="009B365B"/>
    <w:rsid w:val="009B596B"/>
    <w:rsid w:val="009C106C"/>
    <w:rsid w:val="009D08BA"/>
    <w:rsid w:val="009D4912"/>
    <w:rsid w:val="009D68DE"/>
    <w:rsid w:val="009E0F3D"/>
    <w:rsid w:val="009E4AFA"/>
    <w:rsid w:val="009F2FEC"/>
    <w:rsid w:val="009F579E"/>
    <w:rsid w:val="00A00EEA"/>
    <w:rsid w:val="00A06E3F"/>
    <w:rsid w:val="00A0726F"/>
    <w:rsid w:val="00A11977"/>
    <w:rsid w:val="00A123F5"/>
    <w:rsid w:val="00A14597"/>
    <w:rsid w:val="00A166A0"/>
    <w:rsid w:val="00A20238"/>
    <w:rsid w:val="00A20C92"/>
    <w:rsid w:val="00A25143"/>
    <w:rsid w:val="00A26EF0"/>
    <w:rsid w:val="00A32A20"/>
    <w:rsid w:val="00A33C65"/>
    <w:rsid w:val="00A44455"/>
    <w:rsid w:val="00A45D95"/>
    <w:rsid w:val="00A53E85"/>
    <w:rsid w:val="00A54DA3"/>
    <w:rsid w:val="00A56662"/>
    <w:rsid w:val="00A56A1E"/>
    <w:rsid w:val="00A60AFC"/>
    <w:rsid w:val="00A6253C"/>
    <w:rsid w:val="00A6681E"/>
    <w:rsid w:val="00A71092"/>
    <w:rsid w:val="00A7116F"/>
    <w:rsid w:val="00A71D8C"/>
    <w:rsid w:val="00A75A36"/>
    <w:rsid w:val="00A859A3"/>
    <w:rsid w:val="00A913E8"/>
    <w:rsid w:val="00A9319F"/>
    <w:rsid w:val="00A951D4"/>
    <w:rsid w:val="00A963AD"/>
    <w:rsid w:val="00AA1C1C"/>
    <w:rsid w:val="00AA61E5"/>
    <w:rsid w:val="00AA7B52"/>
    <w:rsid w:val="00AB294A"/>
    <w:rsid w:val="00AB2CD3"/>
    <w:rsid w:val="00AC37BA"/>
    <w:rsid w:val="00AD053A"/>
    <w:rsid w:val="00AD08F7"/>
    <w:rsid w:val="00AD46B6"/>
    <w:rsid w:val="00AD545A"/>
    <w:rsid w:val="00AD646E"/>
    <w:rsid w:val="00AD7FC2"/>
    <w:rsid w:val="00AF4D19"/>
    <w:rsid w:val="00B01BB6"/>
    <w:rsid w:val="00B0431F"/>
    <w:rsid w:val="00B0568D"/>
    <w:rsid w:val="00B06902"/>
    <w:rsid w:val="00B072F7"/>
    <w:rsid w:val="00B12D44"/>
    <w:rsid w:val="00B16C21"/>
    <w:rsid w:val="00B2101C"/>
    <w:rsid w:val="00B212AF"/>
    <w:rsid w:val="00B24094"/>
    <w:rsid w:val="00B25FCA"/>
    <w:rsid w:val="00B263D9"/>
    <w:rsid w:val="00B279A2"/>
    <w:rsid w:val="00B3154A"/>
    <w:rsid w:val="00B44968"/>
    <w:rsid w:val="00B55DE6"/>
    <w:rsid w:val="00B57689"/>
    <w:rsid w:val="00B70605"/>
    <w:rsid w:val="00B70AEB"/>
    <w:rsid w:val="00B76E4E"/>
    <w:rsid w:val="00B778A3"/>
    <w:rsid w:val="00B85166"/>
    <w:rsid w:val="00B90155"/>
    <w:rsid w:val="00B93F3F"/>
    <w:rsid w:val="00B95F25"/>
    <w:rsid w:val="00BA35F2"/>
    <w:rsid w:val="00BA5C06"/>
    <w:rsid w:val="00BA7E34"/>
    <w:rsid w:val="00BB44E9"/>
    <w:rsid w:val="00BB6634"/>
    <w:rsid w:val="00BB6B3D"/>
    <w:rsid w:val="00BB71D1"/>
    <w:rsid w:val="00BC0E51"/>
    <w:rsid w:val="00BC153B"/>
    <w:rsid w:val="00BC4889"/>
    <w:rsid w:val="00BC7D66"/>
    <w:rsid w:val="00BD2378"/>
    <w:rsid w:val="00BD4888"/>
    <w:rsid w:val="00BE341B"/>
    <w:rsid w:val="00BE796A"/>
    <w:rsid w:val="00BF3F48"/>
    <w:rsid w:val="00BF5103"/>
    <w:rsid w:val="00BF751F"/>
    <w:rsid w:val="00C02EC2"/>
    <w:rsid w:val="00C03574"/>
    <w:rsid w:val="00C0406C"/>
    <w:rsid w:val="00C06208"/>
    <w:rsid w:val="00C205A7"/>
    <w:rsid w:val="00C30472"/>
    <w:rsid w:val="00C311D5"/>
    <w:rsid w:val="00C31B7E"/>
    <w:rsid w:val="00C34416"/>
    <w:rsid w:val="00C42302"/>
    <w:rsid w:val="00C4489F"/>
    <w:rsid w:val="00C57343"/>
    <w:rsid w:val="00C60631"/>
    <w:rsid w:val="00C65503"/>
    <w:rsid w:val="00C82277"/>
    <w:rsid w:val="00C92810"/>
    <w:rsid w:val="00CA62CA"/>
    <w:rsid w:val="00CB0583"/>
    <w:rsid w:val="00CB1EEE"/>
    <w:rsid w:val="00CB21AE"/>
    <w:rsid w:val="00CB2EAA"/>
    <w:rsid w:val="00CC1C72"/>
    <w:rsid w:val="00CD098A"/>
    <w:rsid w:val="00CD2DBB"/>
    <w:rsid w:val="00CD3ABD"/>
    <w:rsid w:val="00CD5382"/>
    <w:rsid w:val="00CE06E8"/>
    <w:rsid w:val="00CE0930"/>
    <w:rsid w:val="00CE4F7D"/>
    <w:rsid w:val="00CF0DEC"/>
    <w:rsid w:val="00CF3B7F"/>
    <w:rsid w:val="00D0440E"/>
    <w:rsid w:val="00D0560D"/>
    <w:rsid w:val="00D05FD7"/>
    <w:rsid w:val="00D11241"/>
    <w:rsid w:val="00D13F54"/>
    <w:rsid w:val="00D21C56"/>
    <w:rsid w:val="00D21D75"/>
    <w:rsid w:val="00D231E2"/>
    <w:rsid w:val="00D25BF4"/>
    <w:rsid w:val="00D42B15"/>
    <w:rsid w:val="00D42F10"/>
    <w:rsid w:val="00D42F25"/>
    <w:rsid w:val="00D47814"/>
    <w:rsid w:val="00D47E88"/>
    <w:rsid w:val="00D55FE3"/>
    <w:rsid w:val="00D60876"/>
    <w:rsid w:val="00D6168C"/>
    <w:rsid w:val="00D6266B"/>
    <w:rsid w:val="00D6627F"/>
    <w:rsid w:val="00D8119F"/>
    <w:rsid w:val="00D82AF6"/>
    <w:rsid w:val="00D82BB2"/>
    <w:rsid w:val="00D8476C"/>
    <w:rsid w:val="00D911BA"/>
    <w:rsid w:val="00DA6769"/>
    <w:rsid w:val="00DA6D56"/>
    <w:rsid w:val="00DA7D15"/>
    <w:rsid w:val="00DB413A"/>
    <w:rsid w:val="00DC5D86"/>
    <w:rsid w:val="00DC61C1"/>
    <w:rsid w:val="00DD4176"/>
    <w:rsid w:val="00DD7A7C"/>
    <w:rsid w:val="00DE17D7"/>
    <w:rsid w:val="00DE18E9"/>
    <w:rsid w:val="00DE4090"/>
    <w:rsid w:val="00DE56CF"/>
    <w:rsid w:val="00DE5F6D"/>
    <w:rsid w:val="00DF180B"/>
    <w:rsid w:val="00DF2AF2"/>
    <w:rsid w:val="00E0247A"/>
    <w:rsid w:val="00E02EF1"/>
    <w:rsid w:val="00E04D1D"/>
    <w:rsid w:val="00E2353C"/>
    <w:rsid w:val="00E243D8"/>
    <w:rsid w:val="00E321B6"/>
    <w:rsid w:val="00E3730A"/>
    <w:rsid w:val="00E50553"/>
    <w:rsid w:val="00E512F6"/>
    <w:rsid w:val="00E547BE"/>
    <w:rsid w:val="00E66D2D"/>
    <w:rsid w:val="00E71916"/>
    <w:rsid w:val="00E724B8"/>
    <w:rsid w:val="00E72B7F"/>
    <w:rsid w:val="00E74257"/>
    <w:rsid w:val="00E84B1E"/>
    <w:rsid w:val="00E879CA"/>
    <w:rsid w:val="00E95090"/>
    <w:rsid w:val="00EA1572"/>
    <w:rsid w:val="00EA7F72"/>
    <w:rsid w:val="00EB0EAF"/>
    <w:rsid w:val="00EB2855"/>
    <w:rsid w:val="00EB54A1"/>
    <w:rsid w:val="00EB710C"/>
    <w:rsid w:val="00EB7FAD"/>
    <w:rsid w:val="00EC4544"/>
    <w:rsid w:val="00EC53A5"/>
    <w:rsid w:val="00EC6A46"/>
    <w:rsid w:val="00ED401A"/>
    <w:rsid w:val="00EE4611"/>
    <w:rsid w:val="00EF08CF"/>
    <w:rsid w:val="00F02F62"/>
    <w:rsid w:val="00F1575F"/>
    <w:rsid w:val="00F16235"/>
    <w:rsid w:val="00F233CF"/>
    <w:rsid w:val="00F258C7"/>
    <w:rsid w:val="00F32506"/>
    <w:rsid w:val="00F43F28"/>
    <w:rsid w:val="00F442E0"/>
    <w:rsid w:val="00F463FA"/>
    <w:rsid w:val="00F4733E"/>
    <w:rsid w:val="00F52555"/>
    <w:rsid w:val="00F52C30"/>
    <w:rsid w:val="00F559B3"/>
    <w:rsid w:val="00F565F8"/>
    <w:rsid w:val="00F6421C"/>
    <w:rsid w:val="00F6456C"/>
    <w:rsid w:val="00F67383"/>
    <w:rsid w:val="00F80B96"/>
    <w:rsid w:val="00F860D6"/>
    <w:rsid w:val="00F86BCE"/>
    <w:rsid w:val="00F90EC4"/>
    <w:rsid w:val="00F91A7C"/>
    <w:rsid w:val="00F92632"/>
    <w:rsid w:val="00F940C6"/>
    <w:rsid w:val="00FB110F"/>
    <w:rsid w:val="00FB4841"/>
    <w:rsid w:val="00FB61A7"/>
    <w:rsid w:val="00FD10B9"/>
    <w:rsid w:val="00FE1445"/>
    <w:rsid w:val="00FE2F59"/>
    <w:rsid w:val="00FE3860"/>
    <w:rsid w:val="00FE74AB"/>
    <w:rsid w:val="00FF239C"/>
    <w:rsid w:val="00FF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003A3C85"/>
  <w15:docId w15:val="{8986EF62-1AC7-4803-A6E9-C4DD5A141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Default"/>
    <w:qFormat/>
    <w:rsid w:val="00A56662"/>
    <w:pPr>
      <w:widowControl w:val="0"/>
      <w:autoSpaceDE w:val="0"/>
      <w:autoSpaceDN w:val="0"/>
      <w:adjustRightInd w:val="0"/>
      <w:jc w:val="both"/>
    </w:pPr>
    <w:rPr>
      <w:rFonts w:ascii="Arial,Bold" w:eastAsia="Times New Roman" w:hAnsi="Arial,Bold" w:cs="Times New Roman"/>
      <w:sz w:val="20"/>
      <w:szCs w:val="24"/>
      <w:lang w:val="en-Z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539F5"/>
    <w:pPr>
      <w:keepNext/>
      <w:widowControl/>
      <w:autoSpaceDE/>
      <w:autoSpaceDN/>
      <w:adjustRightInd/>
      <w:jc w:val="left"/>
      <w:outlineLvl w:val="4"/>
    </w:pPr>
    <w:rPr>
      <w:rFonts w:ascii="Arial" w:hAnsi="Arial" w:cs="Arial"/>
      <w:b/>
      <w:bCs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3539F5"/>
    <w:rPr>
      <w:rFonts w:eastAsia="Times New Roman" w:cs="Times New Roman"/>
      <w:b/>
      <w:bCs/>
      <w:sz w:val="22"/>
      <w:lang w:val="en-GB"/>
    </w:rPr>
  </w:style>
  <w:style w:type="paragraph" w:customStyle="1" w:styleId="CSW1">
    <w:name w:val="CSW[1]"/>
    <w:basedOn w:val="Normal"/>
    <w:uiPriority w:val="99"/>
    <w:rsid w:val="00CB21AE"/>
    <w:pPr>
      <w:numPr>
        <w:numId w:val="1"/>
      </w:numPr>
      <w:autoSpaceDE/>
      <w:autoSpaceDN/>
      <w:adjustRightInd/>
      <w:jc w:val="left"/>
    </w:pPr>
    <w:rPr>
      <w:rFonts w:ascii="Arial" w:hAnsi="Arial" w:cs="Arial"/>
      <w:sz w:val="24"/>
    </w:rPr>
  </w:style>
  <w:style w:type="paragraph" w:customStyle="1" w:styleId="CSW2">
    <w:name w:val="CSW[2]"/>
    <w:basedOn w:val="CSW1"/>
    <w:uiPriority w:val="99"/>
    <w:rsid w:val="006D4084"/>
    <w:pPr>
      <w:numPr>
        <w:numId w:val="3"/>
      </w:numPr>
      <w:contextualSpacing/>
    </w:pPr>
    <w:rPr>
      <w:lang w:eastAsia="en-ZA"/>
    </w:rPr>
  </w:style>
  <w:style w:type="paragraph" w:customStyle="1" w:styleId="StyleCSW2Black">
    <w:name w:val="Style CSW[2] + Black"/>
    <w:basedOn w:val="CSW2"/>
    <w:uiPriority w:val="99"/>
    <w:rsid w:val="006D4084"/>
    <w:pPr>
      <w:numPr>
        <w:numId w:val="0"/>
      </w:numPr>
    </w:pPr>
    <w:rPr>
      <w:color w:val="000000"/>
    </w:rPr>
  </w:style>
  <w:style w:type="paragraph" w:customStyle="1" w:styleId="Default">
    <w:name w:val="Default"/>
    <w:uiPriority w:val="99"/>
    <w:rsid w:val="00A56662"/>
    <w:pPr>
      <w:widowControl w:val="0"/>
      <w:autoSpaceDE w:val="0"/>
      <w:autoSpaceDN w:val="0"/>
      <w:adjustRightInd w:val="0"/>
      <w:jc w:val="both"/>
    </w:pPr>
    <w:rPr>
      <w:rFonts w:ascii="Arial,Bold" w:eastAsia="Times New Roman" w:hAnsi="Arial,Bold" w:cs="Times New Roman"/>
      <w:sz w:val="20"/>
      <w:szCs w:val="20"/>
    </w:rPr>
  </w:style>
  <w:style w:type="paragraph" w:styleId="Title">
    <w:name w:val="Title"/>
    <w:basedOn w:val="Default"/>
    <w:next w:val="Default"/>
    <w:link w:val="TitleChar"/>
    <w:uiPriority w:val="99"/>
    <w:qFormat/>
    <w:rsid w:val="00A56662"/>
    <w:rPr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A56662"/>
    <w:rPr>
      <w:rFonts w:ascii="Arial,Bold" w:hAnsi="Arial,Bold" w:cs="Times New Roman"/>
      <w:sz w:val="20"/>
      <w:lang w:val="en-US"/>
    </w:rPr>
  </w:style>
  <w:style w:type="paragraph" w:styleId="Header">
    <w:name w:val="header"/>
    <w:basedOn w:val="Default"/>
    <w:next w:val="Default"/>
    <w:link w:val="HeaderChar"/>
    <w:uiPriority w:val="99"/>
    <w:rsid w:val="00A56662"/>
    <w:rPr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56662"/>
    <w:rPr>
      <w:rFonts w:ascii="Arial,Bold" w:hAnsi="Arial,Bold" w:cs="Times New Roman"/>
      <w:sz w:val="20"/>
      <w:lang w:val="en-US"/>
    </w:rPr>
  </w:style>
  <w:style w:type="paragraph" w:styleId="Footer">
    <w:name w:val="footer"/>
    <w:basedOn w:val="Default"/>
    <w:next w:val="Default"/>
    <w:link w:val="FooterChar"/>
    <w:uiPriority w:val="99"/>
    <w:semiHidden/>
    <w:rsid w:val="00A56662"/>
    <w:rPr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56662"/>
    <w:rPr>
      <w:rFonts w:ascii="Arial,Bold" w:hAnsi="Arial,Bold" w:cs="Times New Roman"/>
      <w:sz w:val="20"/>
      <w:lang w:val="en-US"/>
    </w:rPr>
  </w:style>
  <w:style w:type="character" w:styleId="Hyperlink">
    <w:name w:val="Hyperlink"/>
    <w:basedOn w:val="DefaultParagraphFont"/>
    <w:uiPriority w:val="99"/>
    <w:semiHidden/>
    <w:rsid w:val="003539F5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539F5"/>
    <w:pPr>
      <w:ind w:left="720"/>
      <w:contextualSpacing/>
    </w:pPr>
  </w:style>
  <w:style w:type="table" w:styleId="TableGrid">
    <w:name w:val="Table Grid"/>
    <w:basedOn w:val="TableNormal"/>
    <w:uiPriority w:val="39"/>
    <w:rsid w:val="003539F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8340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403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F5255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5255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52555"/>
    <w:rPr>
      <w:rFonts w:ascii="Arial,Bold" w:hAnsi="Arial,Bold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525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52555"/>
    <w:rPr>
      <w:rFonts w:ascii="Arial,Bold" w:hAnsi="Arial,Bold" w:cs="Times New Roman"/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rsid w:val="003F0164"/>
    <w:rPr>
      <w:rFonts w:cs="Times New Roman"/>
      <w:color w:val="605E5C"/>
      <w:shd w:val="clear" w:color="auto" w:fill="E1DFDD"/>
    </w:rPr>
  </w:style>
  <w:style w:type="character" w:customStyle="1" w:styleId="js-about-item-abstr">
    <w:name w:val="js-about-item-abstr"/>
    <w:basedOn w:val="DefaultParagraphFont"/>
    <w:rsid w:val="00742C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17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IARU Conference Paper</vt:lpstr>
    </vt:vector>
  </TitlesOfParts>
  <Company>IARU</Company>
  <LinksUpToDate>false</LinksUpToDate>
  <CharactersWithSpaces>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IARU Conference Paper</dc:title>
  <dc:subject/>
  <dc:creator>Frodo Baggins</dc:creator>
  <cp:keywords/>
  <dc:description/>
  <cp:lastModifiedBy>Hans Blondeel Timmerman</cp:lastModifiedBy>
  <cp:revision>7</cp:revision>
  <dcterms:created xsi:type="dcterms:W3CDTF">2020-06-29T19:52:00Z</dcterms:created>
  <dcterms:modified xsi:type="dcterms:W3CDTF">2020-07-11T07:17:00Z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919a4839-5314-4c91-94a7-9d4eb407fe31</vt:lpwstr>
  </property>
</Properties>
</file>