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5E590F" w:rsidRPr="00BF751F" w14:paraId="34FC8D8E"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4034D59D" w14:textId="77777777" w:rsidR="005E590F" w:rsidRPr="00BF751F" w:rsidRDefault="005E590F" w:rsidP="00702332">
            <w:pPr>
              <w:rPr>
                <w:rFonts w:cstheme="minorHAnsi"/>
                <w:b/>
                <w:sz w:val="24"/>
              </w:rPr>
            </w:pPr>
            <w:r w:rsidRPr="00BF751F">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5F3CC97" w14:textId="658042E5" w:rsidR="005E590F" w:rsidRPr="00BF751F" w:rsidRDefault="003B683A" w:rsidP="00702332">
            <w:pPr>
              <w:rPr>
                <w:rFonts w:cstheme="minorHAnsi"/>
                <w:sz w:val="24"/>
              </w:rPr>
            </w:pPr>
            <w:r>
              <w:rPr>
                <w:rFonts w:cstheme="minorHAnsi"/>
                <w:sz w:val="24"/>
              </w:rPr>
              <w:t>Ratification of Vienna recommendations</w:t>
            </w:r>
          </w:p>
        </w:tc>
      </w:tr>
      <w:tr w:rsidR="005E590F" w:rsidRPr="00BF751F" w14:paraId="081E4D36"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57CF4C1D" w14:textId="77777777" w:rsidR="005E590F" w:rsidRPr="00BF751F" w:rsidRDefault="005E590F" w:rsidP="00702332">
            <w:pPr>
              <w:rPr>
                <w:rFonts w:cstheme="minorHAnsi"/>
                <w:b/>
                <w:sz w:val="24"/>
              </w:rPr>
            </w:pPr>
            <w:r w:rsidRPr="00BF751F">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46A7D1F8" w14:textId="036E4778" w:rsidR="005E590F" w:rsidRPr="00BF751F" w:rsidRDefault="00CD0AF6" w:rsidP="00702332">
            <w:pPr>
              <w:rPr>
                <w:rFonts w:cstheme="minorHAnsi"/>
                <w:sz w:val="24"/>
              </w:rPr>
            </w:pPr>
            <w:r>
              <w:rPr>
                <w:rFonts w:cstheme="minorHAnsi"/>
                <w:sz w:val="24"/>
              </w:rPr>
              <w:t>IARU Region 1</w:t>
            </w:r>
          </w:p>
        </w:tc>
        <w:tc>
          <w:tcPr>
            <w:tcW w:w="1086" w:type="pct"/>
            <w:tcBorders>
              <w:top w:val="double" w:sz="2" w:space="0" w:color="000000"/>
              <w:left w:val="double" w:sz="2" w:space="0" w:color="000000"/>
              <w:bottom w:val="double" w:sz="2" w:space="0" w:color="000000"/>
              <w:right w:val="nil"/>
            </w:tcBorders>
            <w:vAlign w:val="center"/>
            <w:hideMark/>
          </w:tcPr>
          <w:p w14:paraId="2F2F0457" w14:textId="77777777" w:rsidR="005E590F" w:rsidRPr="00BF751F" w:rsidRDefault="005E590F" w:rsidP="00702332">
            <w:pPr>
              <w:rPr>
                <w:rFonts w:cstheme="minorHAnsi"/>
                <w:b/>
                <w:sz w:val="24"/>
              </w:rPr>
            </w:pPr>
            <w:r w:rsidRPr="00BF751F">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39C65100" w14:textId="541AE706" w:rsidR="005E590F" w:rsidRPr="00BF751F" w:rsidRDefault="00175E07" w:rsidP="00702332">
            <w:pPr>
              <w:rPr>
                <w:rFonts w:cstheme="minorHAnsi"/>
                <w:sz w:val="24"/>
              </w:rPr>
            </w:pPr>
            <w:r>
              <w:rPr>
                <w:rFonts w:cstheme="minorHAnsi"/>
                <w:sz w:val="24"/>
              </w:rPr>
              <w:t>N/A</w:t>
            </w:r>
          </w:p>
        </w:tc>
      </w:tr>
      <w:tr w:rsidR="005E590F" w:rsidRPr="00BF751F" w14:paraId="647FA518"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D84CCCA" w14:textId="77777777" w:rsidR="005E590F" w:rsidRPr="00BF751F" w:rsidRDefault="005E590F" w:rsidP="00702332">
            <w:pPr>
              <w:rPr>
                <w:rFonts w:cstheme="minorHAnsi"/>
                <w:b/>
                <w:sz w:val="24"/>
              </w:rPr>
            </w:pPr>
            <w:r w:rsidRPr="00BF751F">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3AB10F64" w14:textId="645B1AD9" w:rsidR="005E590F" w:rsidRPr="00BF751F" w:rsidRDefault="00175E07" w:rsidP="00702332">
            <w:pPr>
              <w:rPr>
                <w:rFonts w:cstheme="minorHAnsi"/>
                <w:sz w:val="24"/>
              </w:rPr>
            </w:pPr>
            <w:r>
              <w:rPr>
                <w:rFonts w:cstheme="minorHAnsi"/>
                <w:sz w:val="24"/>
              </w:rPr>
              <w:t>C5</w:t>
            </w:r>
          </w:p>
        </w:tc>
        <w:tc>
          <w:tcPr>
            <w:tcW w:w="1086" w:type="pct"/>
            <w:tcBorders>
              <w:top w:val="double" w:sz="2" w:space="0" w:color="000000"/>
              <w:left w:val="double" w:sz="2" w:space="0" w:color="000000"/>
              <w:bottom w:val="double" w:sz="2" w:space="0" w:color="000000"/>
              <w:right w:val="nil"/>
            </w:tcBorders>
            <w:vAlign w:val="center"/>
            <w:hideMark/>
          </w:tcPr>
          <w:p w14:paraId="35A83709" w14:textId="77777777" w:rsidR="005E590F" w:rsidRPr="00BF751F" w:rsidRDefault="005E590F" w:rsidP="00702332">
            <w:pPr>
              <w:rPr>
                <w:rFonts w:cstheme="minorHAnsi"/>
                <w:b/>
                <w:sz w:val="24"/>
              </w:rPr>
            </w:pPr>
            <w:r w:rsidRPr="00BF751F">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11542798" w14:textId="4F3AB75C" w:rsidR="005E590F" w:rsidRPr="00BF751F" w:rsidRDefault="00175E07" w:rsidP="00702332">
            <w:pPr>
              <w:rPr>
                <w:rFonts w:cstheme="minorHAnsi"/>
                <w:i/>
                <w:sz w:val="24"/>
              </w:rPr>
            </w:pPr>
            <w:r>
              <w:rPr>
                <w:rFonts w:cstheme="minorHAnsi"/>
                <w:iCs/>
                <w:sz w:val="24"/>
              </w:rPr>
              <w:t>NS20_C5_</w:t>
            </w:r>
            <w:r w:rsidR="003B2E68">
              <w:rPr>
                <w:rFonts w:cstheme="minorHAnsi"/>
                <w:iCs/>
                <w:sz w:val="24"/>
              </w:rPr>
              <w:t>06</w:t>
            </w:r>
          </w:p>
        </w:tc>
      </w:tr>
      <w:tr w:rsidR="005E590F" w:rsidRPr="00BF751F" w14:paraId="55720674"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FED7060" w14:textId="77777777" w:rsidR="005E590F" w:rsidRPr="00BF751F" w:rsidRDefault="005E590F" w:rsidP="00702332">
            <w:pPr>
              <w:rPr>
                <w:rFonts w:cstheme="minorHAnsi"/>
                <w:b/>
                <w:sz w:val="24"/>
              </w:rPr>
            </w:pPr>
            <w:r w:rsidRPr="00BF751F">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2FCC082" w14:textId="3D4C996B" w:rsidR="005E590F" w:rsidRPr="00BF751F" w:rsidRDefault="00CD0AF6" w:rsidP="00702332">
            <w:pPr>
              <w:rPr>
                <w:rFonts w:cstheme="minorHAnsi"/>
                <w:sz w:val="24"/>
              </w:rPr>
            </w:pPr>
            <w:r>
              <w:rPr>
                <w:rFonts w:ascii="Arial" w:hAnsi="Arial" w:cs="Arial"/>
                <w:bCs/>
                <w:sz w:val="24"/>
              </w:rPr>
              <w:t xml:space="preserve">Jacques </w:t>
            </w:r>
            <w:proofErr w:type="spellStart"/>
            <w:r>
              <w:rPr>
                <w:rFonts w:ascii="Arial" w:hAnsi="Arial" w:cs="Arial"/>
                <w:bCs/>
                <w:sz w:val="24"/>
              </w:rPr>
              <w:t>Verleijen</w:t>
            </w:r>
            <w:proofErr w:type="spellEnd"/>
            <w:r>
              <w:rPr>
                <w:rFonts w:ascii="Arial" w:hAnsi="Arial" w:cs="Arial"/>
                <w:bCs/>
                <w:sz w:val="24"/>
              </w:rPr>
              <w:t>, ON4AVJ</w:t>
            </w:r>
          </w:p>
        </w:tc>
      </w:tr>
    </w:tbl>
    <w:p w14:paraId="0E4C29F3" w14:textId="77777777" w:rsidR="003B2E68" w:rsidRDefault="003B2E68" w:rsidP="003B2E68">
      <w:pPr>
        <w:spacing w:before="1" w:line="241" w:lineRule="auto"/>
        <w:ind w:right="-51"/>
        <w:rPr>
          <w:b/>
        </w:rPr>
      </w:pPr>
    </w:p>
    <w:p w14:paraId="21D1149E" w14:textId="77777777" w:rsidR="005D3A05" w:rsidRPr="001C241D" w:rsidRDefault="005D3A05" w:rsidP="005D3A05">
      <w:pPr>
        <w:spacing w:before="1" w:line="241" w:lineRule="auto"/>
        <w:ind w:right="-51"/>
        <w:rPr>
          <w:sz w:val="40"/>
          <w:szCs w:val="40"/>
          <w:lang w:val="fr-BE"/>
        </w:rPr>
      </w:pPr>
    </w:p>
    <w:p w14:paraId="6D10C188" w14:textId="77777777" w:rsidR="005D3A05" w:rsidRPr="001C241D" w:rsidRDefault="005D3A05" w:rsidP="005D3A05">
      <w:pPr>
        <w:spacing w:before="1" w:line="241" w:lineRule="auto"/>
        <w:ind w:right="-51"/>
        <w:rPr>
          <w:b/>
          <w:lang w:val="fr-BE"/>
        </w:rPr>
      </w:pPr>
    </w:p>
    <w:p w14:paraId="36DD7595" w14:textId="77777777" w:rsidR="005D3A05" w:rsidRDefault="005D3A05" w:rsidP="005D3A05">
      <w:pPr>
        <w:pStyle w:val="Heading1"/>
      </w:pPr>
      <w:r w:rsidRPr="00656ED9">
        <w:t>Introduction</w:t>
      </w:r>
    </w:p>
    <w:p w14:paraId="68F4980A" w14:textId="77777777" w:rsidR="005D3A05" w:rsidRPr="00A15C30" w:rsidRDefault="005D3A05" w:rsidP="005D3A05">
      <w:pPr>
        <w:rPr>
          <w:rFonts w:ascii="Calibri" w:hAnsi="Calibri" w:cs="Calibri"/>
          <w:color w:val="000000"/>
          <w:sz w:val="24"/>
        </w:rPr>
      </w:pPr>
    </w:p>
    <w:p w14:paraId="0A799958" w14:textId="77777777" w:rsidR="005D3A05" w:rsidRDefault="005D3A05" w:rsidP="005D3A05">
      <w:pPr>
        <w:shd w:val="clear" w:color="auto" w:fill="FFFFFF"/>
        <w:rPr>
          <w:rFonts w:ascii="Calibri" w:hAnsi="Calibri" w:cs="Calibri"/>
          <w:color w:val="000000"/>
          <w:sz w:val="23"/>
          <w:szCs w:val="23"/>
        </w:rPr>
      </w:pPr>
      <w:r w:rsidRPr="00A15C30">
        <w:rPr>
          <w:rFonts w:ascii="Calibri" w:hAnsi="Calibri" w:cs="Calibri"/>
          <w:color w:val="000000"/>
          <w:sz w:val="24"/>
        </w:rPr>
        <w:t xml:space="preserve"> </w:t>
      </w:r>
      <w:r w:rsidRPr="00A15C30">
        <w:rPr>
          <w:rFonts w:ascii="Calibri" w:hAnsi="Calibri" w:cs="Calibri"/>
          <w:color w:val="000000"/>
          <w:sz w:val="23"/>
          <w:szCs w:val="23"/>
        </w:rPr>
        <w:t>The Bylaws of IARU Region 1 stipulate that all decisions made during the interim meetings and approved by the EC must be ratified during the next conference.</w:t>
      </w:r>
    </w:p>
    <w:p w14:paraId="75FC730C" w14:textId="77777777" w:rsidR="005D3A05" w:rsidRPr="00656ED9" w:rsidRDefault="005D3A05" w:rsidP="005D3A05">
      <w:pPr>
        <w:shd w:val="clear" w:color="auto" w:fill="FFFFFF"/>
        <w:rPr>
          <w:color w:val="000000"/>
          <w:shd w:val="clear" w:color="auto" w:fill="FFFFFF"/>
        </w:rPr>
      </w:pPr>
    </w:p>
    <w:p w14:paraId="70D68865" w14:textId="77777777" w:rsidR="005D3A05" w:rsidRDefault="005D3A05" w:rsidP="005D3A05">
      <w:pPr>
        <w:pStyle w:val="Heading1"/>
      </w:pPr>
      <w:r w:rsidRPr="00656ED9">
        <w:t>Key points and proposal</w:t>
      </w:r>
    </w:p>
    <w:p w14:paraId="713B8067" w14:textId="77777777" w:rsidR="005D3A05" w:rsidRPr="00A15C30" w:rsidRDefault="005D3A05" w:rsidP="005D3A05">
      <w:pPr>
        <w:rPr>
          <w:rFonts w:ascii="Calibri" w:hAnsi="Calibri" w:cs="Calibri"/>
          <w:color w:val="000000"/>
          <w:sz w:val="24"/>
        </w:rPr>
      </w:pPr>
    </w:p>
    <w:p w14:paraId="12B9D70C" w14:textId="77777777" w:rsidR="005D3A05" w:rsidRPr="00A15C30" w:rsidRDefault="005D3A05" w:rsidP="005D3A05">
      <w:pPr>
        <w:rPr>
          <w:rFonts w:ascii="Calibri" w:hAnsi="Calibri" w:cs="Calibri"/>
          <w:color w:val="000000"/>
          <w:sz w:val="23"/>
          <w:szCs w:val="23"/>
        </w:rPr>
      </w:pPr>
      <w:r w:rsidRPr="00A15C30">
        <w:rPr>
          <w:rFonts w:ascii="Calibri" w:hAnsi="Calibri" w:cs="Calibri"/>
          <w:color w:val="000000"/>
          <w:sz w:val="23"/>
          <w:szCs w:val="23"/>
        </w:rPr>
        <w:t>Following recommendations were made during our Interim meeting in Vienna 201</w:t>
      </w:r>
      <w:r>
        <w:rPr>
          <w:rFonts w:ascii="Calibri" w:hAnsi="Calibri" w:cs="Calibri"/>
          <w:color w:val="000000"/>
          <w:sz w:val="23"/>
          <w:szCs w:val="23"/>
        </w:rPr>
        <w:t>9</w:t>
      </w:r>
      <w:r w:rsidRPr="00A15C30">
        <w:rPr>
          <w:rFonts w:ascii="Calibri" w:hAnsi="Calibri" w:cs="Calibri"/>
          <w:color w:val="000000"/>
          <w:sz w:val="23"/>
          <w:szCs w:val="23"/>
        </w:rPr>
        <w:t xml:space="preserve"> and approved by the EC. They need to be ratified on this Conference. </w:t>
      </w:r>
    </w:p>
    <w:p w14:paraId="7E7BA2ED" w14:textId="77777777" w:rsidR="005D3A05" w:rsidRDefault="005D3A05" w:rsidP="005D3A05">
      <w:pPr>
        <w:rPr>
          <w:rFonts w:ascii="Calibri" w:hAnsi="Calibri" w:cs="Calibri"/>
          <w:color w:val="000000"/>
          <w:sz w:val="23"/>
          <w:szCs w:val="23"/>
        </w:rPr>
      </w:pPr>
      <w:r w:rsidRPr="00A15C30">
        <w:rPr>
          <w:rFonts w:ascii="Calibri" w:hAnsi="Calibri" w:cs="Calibri"/>
          <w:color w:val="000000"/>
          <w:sz w:val="23"/>
          <w:szCs w:val="23"/>
        </w:rPr>
        <w:t>Some recommendations were guidelines for this conference and need no ratifications, because they need to be discussed during the conference.</w:t>
      </w:r>
    </w:p>
    <w:p w14:paraId="1F8FC93E" w14:textId="77777777" w:rsidR="005D3A05" w:rsidRDefault="005D3A05" w:rsidP="005D3A05">
      <w:pPr>
        <w:rPr>
          <w:rFonts w:ascii="Calibri" w:hAnsi="Calibri" w:cs="Calibri"/>
          <w:color w:val="000000"/>
          <w:sz w:val="23"/>
          <w:szCs w:val="23"/>
        </w:rPr>
      </w:pPr>
      <w:r w:rsidRPr="00A30863">
        <w:rPr>
          <w:rFonts w:ascii="Arial" w:hAnsi="Arial" w:cs="Arial"/>
          <w:b/>
        </w:rPr>
        <w:t xml:space="preserve">VIE19_C5_Rec_02: </w:t>
      </w:r>
      <w:r w:rsidRPr="00E232FD">
        <w:rPr>
          <w:rFonts w:ascii="Calibri" w:hAnsi="Calibri" w:cs="Calibri"/>
          <w:color w:val="000000"/>
          <w:sz w:val="23"/>
          <w:szCs w:val="23"/>
        </w:rPr>
        <w:t>The future format of the VHF-Handbook will follow Version 8.12 published prior to the Interim Meeting.</w:t>
      </w:r>
      <w:r>
        <w:rPr>
          <w:rFonts w:ascii="Calibri" w:hAnsi="Calibri" w:cs="Calibri"/>
          <w:color w:val="000000"/>
          <w:sz w:val="23"/>
          <w:szCs w:val="23"/>
        </w:rPr>
        <w:t xml:space="preserve"> </w:t>
      </w:r>
      <w:r w:rsidRPr="00E232FD">
        <w:rPr>
          <w:rFonts w:ascii="Calibri" w:hAnsi="Calibri" w:cs="Calibri"/>
          <w:color w:val="000000"/>
          <w:sz w:val="23"/>
          <w:szCs w:val="23"/>
        </w:rPr>
        <w:t>Votes: carried unanimously.</w:t>
      </w:r>
    </w:p>
    <w:p w14:paraId="1CB1810B" w14:textId="77777777" w:rsidR="005D3A05" w:rsidRDefault="005D3A05" w:rsidP="005D3A05">
      <w:pPr>
        <w:pStyle w:val="NoSpacing"/>
        <w:rPr>
          <w:rFonts w:ascii="Calibri" w:hAnsi="Calibri" w:cs="Calibri"/>
          <w:color w:val="000000"/>
          <w:sz w:val="23"/>
          <w:szCs w:val="23"/>
          <w:lang w:val="en-GB"/>
        </w:rPr>
      </w:pPr>
      <w:r w:rsidRPr="007C5094">
        <w:rPr>
          <w:b/>
          <w:bCs/>
        </w:rPr>
        <w:t>VIE19_C5_Rec_03:</w:t>
      </w:r>
      <w:r w:rsidRPr="0031110C">
        <w:t xml:space="preserve"> </w:t>
      </w:r>
      <w:r w:rsidRPr="0031110C">
        <w:br/>
        <w:t xml:space="preserve">To </w:t>
      </w:r>
      <w:r w:rsidRPr="0031110C">
        <w:rPr>
          <w:u w:val="single"/>
        </w:rPr>
        <w:t>change</w:t>
      </w:r>
      <w:r w:rsidRPr="0031110C">
        <w:t xml:space="preserve"> the </w:t>
      </w:r>
      <w:proofErr w:type="spellStart"/>
      <w:r w:rsidRPr="0031110C">
        <w:t>bandplan</w:t>
      </w:r>
      <w:proofErr w:type="spellEnd"/>
      <w:r w:rsidRPr="0031110C">
        <w:t xml:space="preserve"> as follows in the USAGE section:</w:t>
      </w:r>
      <w:r w:rsidRPr="0031110C">
        <w:br/>
        <w:t>431.050 – 431.9875       Repeater Input Region 1, 12.5 kHz spacing, 7.6 MHz shift (f).</w:t>
      </w:r>
      <w:r w:rsidRPr="0031110C">
        <w:br/>
        <w:t>438.650 – 439.5875       Repeater Output Region 1, 12.5 kHz spacing, 7.6 MHz shift (f).</w:t>
      </w:r>
      <w:r w:rsidRPr="0031110C">
        <w:br/>
      </w:r>
      <w:r w:rsidRPr="0031110C">
        <w:br/>
        <w:t xml:space="preserve">To </w:t>
      </w:r>
      <w:r w:rsidRPr="0031110C">
        <w:rPr>
          <w:u w:val="single"/>
        </w:rPr>
        <w:t>delete</w:t>
      </w:r>
      <w:r w:rsidRPr="0031110C">
        <w:t xml:space="preserve"> from the </w:t>
      </w:r>
      <w:proofErr w:type="spellStart"/>
      <w:r w:rsidRPr="0031110C">
        <w:t>bandplan</w:t>
      </w:r>
      <w:proofErr w:type="spellEnd"/>
      <w:r w:rsidRPr="0031110C">
        <w:t xml:space="preserve"> in the USAGE section:</w:t>
      </w:r>
      <w:r w:rsidRPr="0031110C">
        <w:br/>
      </w:r>
      <w:r w:rsidRPr="0031110C">
        <w:rPr>
          <w:i/>
        </w:rPr>
        <w:t>433.000 – 433.375         Repeater Input Region 1, 25 kHz spacing, 1.6 MHz shift.</w:t>
      </w:r>
      <w:r w:rsidRPr="0031110C">
        <w:rPr>
          <w:i/>
        </w:rPr>
        <w:br/>
        <w:t>434.600 – 434.975         Repeater Output Region 1, 25 kHz spacing, 1.6 MHz shift.</w:t>
      </w:r>
      <w:r w:rsidRPr="0031110C">
        <w:rPr>
          <w:i/>
        </w:rPr>
        <w:br/>
      </w:r>
      <w:r w:rsidRPr="0031110C">
        <w:rPr>
          <w:i/>
        </w:rPr>
        <w:br/>
      </w:r>
      <w:r w:rsidRPr="0031110C">
        <w:t xml:space="preserve">To </w:t>
      </w:r>
      <w:r w:rsidRPr="0031110C">
        <w:rPr>
          <w:u w:val="single"/>
        </w:rPr>
        <w:t>add</w:t>
      </w:r>
      <w:r w:rsidRPr="0031110C">
        <w:t xml:space="preserve"> to the </w:t>
      </w:r>
      <w:proofErr w:type="spellStart"/>
      <w:r w:rsidRPr="0031110C">
        <w:t>bandplan</w:t>
      </w:r>
      <w:proofErr w:type="spellEnd"/>
      <w:r w:rsidRPr="0031110C">
        <w:t xml:space="preserve"> in the USAGE section :</w:t>
      </w:r>
      <w:r w:rsidRPr="0031110C">
        <w:br/>
        <w:t>432.600 – 432.9875       Repeater Input Region 1, 12.5 kHz spacing, 2.0 MHz shift.</w:t>
      </w:r>
      <w:r w:rsidRPr="0031110C">
        <w:br/>
        <w:t>433.000 – 433.3875       Repeater Input Region 1, 12.5 kHz spacing, 1.6 MHz shift (p).</w:t>
      </w:r>
      <w:r w:rsidRPr="0031110C">
        <w:br/>
        <w:t>434.600 – 434.9875       Repeater Output Region 1, 12.5 kHz spacing, 1.6 or 2.0 MHz shift (p)</w:t>
      </w:r>
      <w:r w:rsidRPr="0031110C">
        <w:rPr>
          <w:i/>
        </w:rPr>
        <w:br/>
      </w:r>
      <w:r w:rsidRPr="0031110C">
        <w:rPr>
          <w:i/>
        </w:rPr>
        <w:br/>
      </w:r>
      <w:r w:rsidRPr="0031110C">
        <w:t xml:space="preserve">To </w:t>
      </w:r>
      <w:r w:rsidRPr="0031110C">
        <w:rPr>
          <w:u w:val="single"/>
        </w:rPr>
        <w:t>add</w:t>
      </w:r>
      <w:r w:rsidRPr="0031110C">
        <w:t xml:space="preserve"> to the </w:t>
      </w:r>
      <w:proofErr w:type="spellStart"/>
      <w:r w:rsidRPr="0031110C">
        <w:t>bandplan</w:t>
      </w:r>
      <w:proofErr w:type="spellEnd"/>
      <w:r w:rsidRPr="0031110C">
        <w:t xml:space="preserve"> in the USAGE section :</w:t>
      </w:r>
      <w:r w:rsidRPr="0031110C">
        <w:br/>
        <w:t>433.000 – 433.375         Repeater Output only in the UK, 25 kHz spacing, 1.6 MHz shift.</w:t>
      </w:r>
      <w:r w:rsidRPr="0031110C">
        <w:br/>
      </w:r>
      <w:r w:rsidRPr="0031110C">
        <w:lastRenderedPageBreak/>
        <w:t>434.600 – 434.975         Repeater Input only in the UK, 25 kHz spacing, 1.6 MHz shift.</w:t>
      </w:r>
      <w:r w:rsidRPr="0031110C">
        <w:rPr>
          <w:highlight w:val="yellow"/>
        </w:rPr>
        <w:t xml:space="preserve"> </w:t>
      </w:r>
      <w:r w:rsidRPr="0031110C">
        <w:rPr>
          <w:highlight w:val="yellow"/>
        </w:rPr>
        <w:br/>
      </w:r>
      <w:r w:rsidRPr="00E232FD">
        <w:rPr>
          <w:rFonts w:ascii="Calibri" w:hAnsi="Calibri" w:cs="Calibri"/>
          <w:color w:val="000000"/>
          <w:sz w:val="23"/>
          <w:szCs w:val="23"/>
          <w:lang w:val="en-GB"/>
        </w:rPr>
        <w:t>Votes: 15 in favour, 2 abstentions</w:t>
      </w:r>
    </w:p>
    <w:p w14:paraId="60B04F6C" w14:textId="77777777" w:rsidR="005D3A05" w:rsidRPr="00E232FD" w:rsidRDefault="005D3A05" w:rsidP="005D3A05">
      <w:pPr>
        <w:pStyle w:val="NoSpacing"/>
        <w:rPr>
          <w:rFonts w:ascii="Calibri" w:hAnsi="Calibri" w:cs="Calibri"/>
          <w:color w:val="000000"/>
          <w:sz w:val="23"/>
          <w:szCs w:val="23"/>
          <w:lang w:val="en-GB"/>
        </w:rPr>
      </w:pPr>
    </w:p>
    <w:p w14:paraId="66E3C690" w14:textId="77777777" w:rsidR="005D3A05" w:rsidRDefault="005D3A05" w:rsidP="005D3A05">
      <w:pPr>
        <w:pStyle w:val="NoSpacing"/>
      </w:pPr>
      <w:r w:rsidRPr="007C5094">
        <w:rPr>
          <w:b/>
          <w:bCs/>
        </w:rPr>
        <w:t>VIE19_C5_Rec_04</w:t>
      </w:r>
      <w:r w:rsidRPr="00CE26CA">
        <w:t xml:space="preserve">: </w:t>
      </w:r>
      <w:r>
        <w:t>To implement the</w:t>
      </w:r>
      <w:r w:rsidRPr="00BE2938">
        <w:t xml:space="preserve"> N</w:t>
      </w:r>
      <w:r>
        <w:t>arrowband</w:t>
      </w:r>
      <w:r w:rsidRPr="00BE2938">
        <w:t xml:space="preserve"> </w:t>
      </w:r>
      <w:proofErr w:type="spellStart"/>
      <w:r w:rsidRPr="00BE2938">
        <w:t>centre</w:t>
      </w:r>
      <w:proofErr w:type="spellEnd"/>
      <w:r w:rsidRPr="00BE2938">
        <w:t xml:space="preserve"> of activity</w:t>
      </w:r>
      <w:r>
        <w:t xml:space="preserve"> at</w:t>
      </w:r>
      <w:r w:rsidRPr="00BE2938">
        <w:t xml:space="preserve"> 2400,5</w:t>
      </w:r>
      <w:r>
        <w:t>0</w:t>
      </w:r>
      <w:r w:rsidRPr="00BE2938">
        <w:t>0</w:t>
      </w:r>
      <w:r>
        <w:t> </w:t>
      </w:r>
      <w:r w:rsidRPr="00BE2938">
        <w:t xml:space="preserve">MHz </w:t>
      </w:r>
      <w:r>
        <w:t>and the c</w:t>
      </w:r>
      <w:r w:rsidRPr="00BE2938">
        <w:t xml:space="preserve">oordinated NB beacons between 2400,800 </w:t>
      </w:r>
      <w:r>
        <w:t xml:space="preserve">MHz </w:t>
      </w:r>
      <w:r w:rsidRPr="00BE2938">
        <w:t xml:space="preserve">– 2401,000 </w:t>
      </w:r>
      <w:proofErr w:type="spellStart"/>
      <w:r w:rsidRPr="00BE2938">
        <w:t>MHz</w:t>
      </w:r>
      <w:r>
        <w:t>.</w:t>
      </w:r>
      <w:proofErr w:type="spellEnd"/>
      <w:r>
        <w:t xml:space="preserve"> </w:t>
      </w:r>
    </w:p>
    <w:p w14:paraId="4B456478" w14:textId="77777777" w:rsidR="005D3A05" w:rsidRPr="00CE26CA" w:rsidRDefault="005D3A05" w:rsidP="005D3A05">
      <w:pPr>
        <w:pStyle w:val="NoSpacing"/>
      </w:pPr>
      <w:r w:rsidRPr="00E232FD">
        <w:rPr>
          <w:rFonts w:ascii="Calibri" w:hAnsi="Calibri" w:cs="Calibri"/>
          <w:color w:val="000000"/>
          <w:sz w:val="23"/>
          <w:szCs w:val="23"/>
          <w:lang w:val="en-GB"/>
        </w:rPr>
        <w:t>Votes: 16 in favour, 1 abstention</w:t>
      </w:r>
      <w:r w:rsidRPr="00E232FD">
        <w:rPr>
          <w:rFonts w:ascii="Calibri" w:hAnsi="Calibri" w:cs="Calibri"/>
          <w:color w:val="000000"/>
          <w:sz w:val="23"/>
          <w:szCs w:val="23"/>
          <w:lang w:val="en-GB"/>
        </w:rPr>
        <w:br/>
      </w:r>
    </w:p>
    <w:p w14:paraId="402C277C" w14:textId="77777777" w:rsidR="005D3A05" w:rsidRDefault="005D3A05" w:rsidP="005D3A05">
      <w:pPr>
        <w:pStyle w:val="NoSpacing"/>
      </w:pPr>
      <w:r w:rsidRPr="00D33F94">
        <w:rPr>
          <w:b/>
          <w:bCs/>
        </w:rPr>
        <w:t>VIE19_C5_Rec_05:</w:t>
      </w:r>
      <w:r>
        <w:t xml:space="preserve"> To add the 40 MHz and the 60 MHz </w:t>
      </w:r>
      <w:proofErr w:type="spellStart"/>
      <w:r>
        <w:t>Bandplan</w:t>
      </w:r>
      <w:proofErr w:type="spellEnd"/>
      <w:r>
        <w:t xml:space="preserve"> in the VHF-Handbook in a separate dedicated section. </w:t>
      </w:r>
    </w:p>
    <w:p w14:paraId="78F39C5B" w14:textId="77777777" w:rsidR="005D3A05" w:rsidRDefault="005D3A05" w:rsidP="005D3A05">
      <w:pPr>
        <w:pStyle w:val="NoSpacing"/>
      </w:pPr>
      <w:r w:rsidRPr="00E232FD">
        <w:rPr>
          <w:rFonts w:ascii="Calibri" w:hAnsi="Calibri" w:cs="Calibri"/>
          <w:color w:val="000000"/>
          <w:sz w:val="23"/>
          <w:szCs w:val="23"/>
          <w:lang w:val="en-GB"/>
        </w:rPr>
        <w:t>Votes: 17 in favour, 1 abstention</w:t>
      </w:r>
      <w:r w:rsidRPr="00E232FD">
        <w:rPr>
          <w:rFonts w:ascii="Calibri" w:hAnsi="Calibri" w:cs="Calibri"/>
          <w:color w:val="000000"/>
          <w:sz w:val="23"/>
          <w:szCs w:val="23"/>
          <w:lang w:val="en-GB"/>
        </w:rPr>
        <w:br/>
      </w:r>
    </w:p>
    <w:p w14:paraId="34C246DF" w14:textId="77777777" w:rsidR="005D3A05" w:rsidRDefault="005D3A05" w:rsidP="005D3A05">
      <w:pPr>
        <w:pStyle w:val="NoSpacing"/>
      </w:pPr>
      <w:r w:rsidRPr="00D33F94">
        <w:rPr>
          <w:b/>
          <w:bCs/>
        </w:rPr>
        <w:t>VIE19_C5_Rec_06</w:t>
      </w:r>
      <w:r w:rsidRPr="0008782E">
        <w:t>:</w:t>
      </w:r>
      <w:r>
        <w:t xml:space="preserve"> To modify the 70 cm </w:t>
      </w:r>
      <w:proofErr w:type="spellStart"/>
      <w:r>
        <w:t>Bandplan</w:t>
      </w:r>
      <w:proofErr w:type="spellEnd"/>
      <w:r>
        <w:t xml:space="preserve"> by deleting the 20 kHz Bandwidth entry and change footnote (m) by deleting “</w:t>
      </w:r>
      <w:r w:rsidRPr="003B4FEE">
        <w:t>in those countries</w:t>
      </w:r>
      <w:r>
        <w:t xml:space="preserve"> </w:t>
      </w:r>
      <w:r w:rsidRPr="003B4FEE">
        <w:t>that have the full 10 MHz allocation</w:t>
      </w:r>
      <w:r>
        <w:t xml:space="preserve">” and adding “by staying in the segment”. Furthermore, to add a footnote for the LORA usage as proposed. </w:t>
      </w:r>
    </w:p>
    <w:p w14:paraId="29F0D81A" w14:textId="77777777" w:rsidR="005D3A05" w:rsidRDefault="005D3A05" w:rsidP="005D3A05">
      <w:pPr>
        <w:pStyle w:val="NoSpacing"/>
        <w:rPr>
          <w:rFonts w:ascii="Calibri" w:hAnsi="Calibri" w:cs="Calibri"/>
          <w:color w:val="000000"/>
          <w:sz w:val="23"/>
          <w:szCs w:val="23"/>
          <w:lang w:val="en-GB"/>
        </w:rPr>
      </w:pPr>
      <w:r w:rsidRPr="00E232FD">
        <w:rPr>
          <w:rFonts w:ascii="Calibri" w:hAnsi="Calibri" w:cs="Calibri"/>
          <w:color w:val="000000"/>
          <w:sz w:val="23"/>
          <w:szCs w:val="23"/>
          <w:lang w:val="en-GB"/>
        </w:rPr>
        <w:t>Votes: Carried unanimously</w:t>
      </w:r>
    </w:p>
    <w:p w14:paraId="6A1ACB98" w14:textId="1A75880B" w:rsidR="005D3A05" w:rsidRPr="005D3A05" w:rsidRDefault="005D3A05" w:rsidP="005D3A05">
      <w:pPr>
        <w:pStyle w:val="NoSpacing"/>
      </w:pPr>
      <w:r w:rsidRPr="009C072C">
        <w:rPr>
          <w:rFonts w:ascii="Arial" w:hAnsi="Arial" w:cs="Arial"/>
          <w:b/>
          <w:lang w:val="en-GB"/>
        </w:rPr>
        <w:tab/>
      </w:r>
      <w:r w:rsidRPr="009C072C">
        <w:rPr>
          <w:rFonts w:ascii="Arial" w:hAnsi="Arial" w:cs="Arial"/>
          <w:b/>
          <w:lang w:val="en-GB"/>
        </w:rPr>
        <w:tab/>
      </w:r>
      <w:r w:rsidRPr="009C072C">
        <w:rPr>
          <w:rFonts w:ascii="Arial" w:hAnsi="Arial" w:cs="Arial"/>
          <w:b/>
          <w:lang w:val="en-GB"/>
        </w:rPr>
        <w:tab/>
      </w:r>
      <w:r w:rsidRPr="009C072C">
        <w:rPr>
          <w:rFonts w:ascii="Arial" w:hAnsi="Arial" w:cs="Arial"/>
          <w:b/>
          <w:lang w:val="en-GB"/>
        </w:rPr>
        <w:tab/>
      </w:r>
      <w:r w:rsidRPr="009C072C">
        <w:rPr>
          <w:rFonts w:ascii="Arial" w:hAnsi="Arial" w:cs="Arial"/>
          <w:b/>
          <w:lang w:val="en-GB"/>
        </w:rPr>
        <w:tab/>
      </w:r>
    </w:p>
    <w:p w14:paraId="21017317" w14:textId="77777777" w:rsidR="005D3A05" w:rsidRDefault="005D3A05" w:rsidP="005D3A05">
      <w:pPr>
        <w:pStyle w:val="NoSpacing"/>
      </w:pPr>
      <w:r w:rsidRPr="001D2624">
        <w:rPr>
          <w:b/>
          <w:bCs/>
        </w:rPr>
        <w:t>VIE19_C5_Rec_07:</w:t>
      </w:r>
      <w:r>
        <w:t xml:space="preserve"> To start immediately after WRC-19 a 6 m Working Group to prepare a new </w:t>
      </w:r>
      <w:proofErr w:type="spellStart"/>
      <w:r>
        <w:t>Bandplan</w:t>
      </w:r>
      <w:proofErr w:type="spellEnd"/>
      <w:r>
        <w:t xml:space="preserve"> including Wideband applications and the technical development</w:t>
      </w:r>
      <w:r w:rsidRPr="00BA4DA6">
        <w:t xml:space="preserve">. </w:t>
      </w:r>
    </w:p>
    <w:p w14:paraId="4FA91046" w14:textId="77777777" w:rsidR="005D3A05" w:rsidRDefault="005D3A05" w:rsidP="005D3A05">
      <w:pPr>
        <w:pStyle w:val="NoSpacing"/>
        <w:rPr>
          <w:b/>
          <w:bCs/>
        </w:rPr>
      </w:pPr>
      <w:r w:rsidRPr="00E232FD">
        <w:rPr>
          <w:rFonts w:ascii="Calibri" w:hAnsi="Calibri" w:cs="Calibri"/>
          <w:color w:val="000000"/>
          <w:sz w:val="23"/>
          <w:szCs w:val="23"/>
          <w:lang w:val="en-GB"/>
        </w:rPr>
        <w:t>Votes: Carried unanimously</w:t>
      </w:r>
    </w:p>
    <w:p w14:paraId="23E21BE2" w14:textId="77777777" w:rsidR="005D3A05" w:rsidRDefault="005D3A05" w:rsidP="005D3A05">
      <w:pPr>
        <w:pStyle w:val="NoSpacing"/>
        <w:rPr>
          <w:b/>
          <w:bCs/>
        </w:rPr>
      </w:pPr>
    </w:p>
    <w:p w14:paraId="34546766" w14:textId="77777777" w:rsidR="005D3A05" w:rsidRDefault="005D3A05" w:rsidP="005D3A05">
      <w:pPr>
        <w:pStyle w:val="NoSpacing"/>
      </w:pPr>
      <w:r w:rsidRPr="00EE2347">
        <w:rPr>
          <w:b/>
          <w:bCs/>
        </w:rPr>
        <w:t>VIE19_C5_Rec_08</w:t>
      </w:r>
      <w:r w:rsidRPr="0008782E">
        <w:t>:</w:t>
      </w:r>
      <w:r>
        <w:t xml:space="preserve"> As proposed in the document:</w:t>
      </w:r>
    </w:p>
    <w:p w14:paraId="250F73AC" w14:textId="77777777" w:rsidR="005D3A05" w:rsidRPr="002C3205" w:rsidRDefault="005D3A05" w:rsidP="005D3A05">
      <w:pPr>
        <w:pStyle w:val="NoSpacing"/>
        <w:numPr>
          <w:ilvl w:val="0"/>
          <w:numId w:val="5"/>
        </w:numPr>
      </w:pPr>
      <w:r w:rsidRPr="002C3205">
        <w:t>PSK31: Remove specific assignments at 432.088, 1296.138, 2320.138 MHz – enabling all MGM to have equal priority (noting that PSK31 at 144.138 was removed at Landshut)</w:t>
      </w:r>
    </w:p>
    <w:p w14:paraId="5CD54920" w14:textId="77777777" w:rsidR="005D3A05" w:rsidRPr="002C3205" w:rsidRDefault="005D3A05" w:rsidP="005D3A05">
      <w:pPr>
        <w:pStyle w:val="NoSpacing"/>
        <w:numPr>
          <w:ilvl w:val="0"/>
          <w:numId w:val="5"/>
        </w:numPr>
      </w:pPr>
      <w:r w:rsidRPr="002C3205">
        <w:t>70cms/EME: Remove the EME CW-only segment in 70cm to create a merged block for all activity at 432.000-432.100 MHz - simplifying the band plan and enabling EME to also use MGM</w:t>
      </w:r>
    </w:p>
    <w:p w14:paraId="7D6340F0" w14:textId="77777777" w:rsidR="005D3A05" w:rsidRPr="002C3205" w:rsidRDefault="005D3A05" w:rsidP="005D3A05">
      <w:pPr>
        <w:pStyle w:val="NoSpacing"/>
        <w:numPr>
          <w:ilvl w:val="0"/>
          <w:numId w:val="5"/>
        </w:numPr>
      </w:pPr>
      <w:r w:rsidRPr="002C3205">
        <w:t>2.3GHz: Remove Telegraphy ‘Exclusive’ at 2320.000-2320.150 and enable MGM</w:t>
      </w:r>
      <w:r>
        <w:t xml:space="preserve"> </w:t>
      </w:r>
      <w:r w:rsidRPr="002C3205">
        <w:t>as well (or adopt the all-modes approach in the broader RSGB Microwave Paper)</w:t>
      </w:r>
    </w:p>
    <w:p w14:paraId="63BF421A" w14:textId="77777777" w:rsidR="005D3A05" w:rsidRPr="00E232FD" w:rsidRDefault="005D3A05" w:rsidP="005D3A05">
      <w:pPr>
        <w:pStyle w:val="NoSpacing"/>
        <w:numPr>
          <w:ilvl w:val="0"/>
          <w:numId w:val="5"/>
        </w:numPr>
        <w:rPr>
          <w:rFonts w:ascii="Arial" w:hAnsi="Arial" w:cs="Arial"/>
          <w:lang w:val="en-GB"/>
        </w:rPr>
      </w:pPr>
      <w:r w:rsidRPr="002C3205">
        <w:t>EU Frequency Footnotes: Update all information/references to the latest CEPT ECA definitions/changes for 70MHz, 3.4, 5, 10, 76 GHz.</w:t>
      </w:r>
    </w:p>
    <w:p w14:paraId="3B57D6A8" w14:textId="77777777" w:rsidR="005D3A05" w:rsidRPr="00E232FD" w:rsidRDefault="005D3A05" w:rsidP="005D3A05">
      <w:pPr>
        <w:pStyle w:val="NoSpacing"/>
        <w:rPr>
          <w:rFonts w:ascii="Calibri" w:hAnsi="Calibri" w:cs="Calibri"/>
          <w:color w:val="000000"/>
          <w:sz w:val="23"/>
          <w:szCs w:val="23"/>
          <w:lang w:val="en-GB"/>
        </w:rPr>
      </w:pPr>
      <w:r w:rsidRPr="00E232FD">
        <w:rPr>
          <w:rFonts w:ascii="Calibri" w:hAnsi="Calibri" w:cs="Calibri"/>
          <w:color w:val="000000"/>
          <w:sz w:val="23"/>
          <w:szCs w:val="23"/>
          <w:lang w:val="en-GB"/>
        </w:rPr>
        <w:t>Votes: 17 in favour, 1 Abstention</w:t>
      </w:r>
      <w:r w:rsidRPr="00E232FD">
        <w:rPr>
          <w:rFonts w:ascii="Calibri" w:hAnsi="Calibri" w:cs="Calibri"/>
          <w:color w:val="000000"/>
          <w:sz w:val="23"/>
          <w:szCs w:val="23"/>
          <w:lang w:val="en-GB"/>
        </w:rPr>
        <w:br/>
      </w:r>
    </w:p>
    <w:p w14:paraId="33D2C47F" w14:textId="77777777" w:rsidR="005D3A05" w:rsidRDefault="005D3A05" w:rsidP="005D3A05">
      <w:pPr>
        <w:pStyle w:val="NoSpacing"/>
      </w:pPr>
      <w:r w:rsidRPr="004061E3">
        <w:rPr>
          <w:b/>
          <w:bCs/>
        </w:rPr>
        <w:t>VIE19_C5_Rec_10:</w:t>
      </w:r>
      <w:r w:rsidRPr="000367D5">
        <w:t xml:space="preserve"> </w:t>
      </w:r>
      <w:r>
        <w:t>To c</w:t>
      </w:r>
      <w:r w:rsidRPr="000367D5">
        <w:t xml:space="preserve">hange </w:t>
      </w:r>
      <w:r>
        <w:t>“SSB, Telegraphy, MGM” to “</w:t>
      </w:r>
      <w:proofErr w:type="spellStart"/>
      <w:r>
        <w:t>Allmode</w:t>
      </w:r>
      <w:proofErr w:type="spellEnd"/>
      <w:r>
        <w:t xml:space="preserve">” and delete “2700 Hz” in the Range 3.401 to 3.402 </w:t>
      </w:r>
      <w:proofErr w:type="spellStart"/>
      <w:r>
        <w:t>MHz.</w:t>
      </w:r>
      <w:proofErr w:type="spellEnd"/>
    </w:p>
    <w:p w14:paraId="37C91155" w14:textId="77777777" w:rsidR="005D3A05" w:rsidRPr="000367D5" w:rsidRDefault="005D3A05" w:rsidP="005D3A05">
      <w:pPr>
        <w:pStyle w:val="NoSpacing"/>
        <w:rPr>
          <w:rFonts w:ascii="Arial" w:hAnsi="Arial" w:cs="Arial"/>
          <w:b/>
          <w:lang w:val="en-GB"/>
        </w:rPr>
      </w:pPr>
      <w:r w:rsidRPr="00E232FD">
        <w:rPr>
          <w:rFonts w:ascii="Calibri" w:hAnsi="Calibri" w:cs="Calibri"/>
          <w:color w:val="000000"/>
          <w:sz w:val="23"/>
          <w:szCs w:val="23"/>
          <w:lang w:val="en-GB"/>
        </w:rPr>
        <w:t>Votes: 17 in favour, 1 Abstention.</w:t>
      </w:r>
      <w:r w:rsidRPr="000367D5">
        <w:rPr>
          <w:rFonts w:ascii="Arial" w:hAnsi="Arial" w:cs="Arial"/>
          <w:b/>
          <w:lang w:val="en-GB"/>
        </w:rPr>
        <w:tab/>
      </w:r>
      <w:r w:rsidRPr="000367D5">
        <w:rPr>
          <w:rFonts w:ascii="Arial" w:hAnsi="Arial" w:cs="Arial"/>
          <w:b/>
          <w:lang w:val="en-GB"/>
        </w:rPr>
        <w:tab/>
      </w:r>
      <w:r w:rsidRPr="000367D5">
        <w:rPr>
          <w:rFonts w:ascii="Arial" w:hAnsi="Arial" w:cs="Arial"/>
          <w:b/>
          <w:lang w:val="en-GB"/>
        </w:rPr>
        <w:tab/>
      </w:r>
      <w:r w:rsidRPr="000367D5">
        <w:rPr>
          <w:rFonts w:ascii="Arial" w:hAnsi="Arial" w:cs="Arial"/>
          <w:b/>
          <w:lang w:val="en-GB"/>
        </w:rPr>
        <w:tab/>
      </w:r>
      <w:r w:rsidRPr="000367D5">
        <w:rPr>
          <w:rFonts w:ascii="Arial" w:hAnsi="Arial" w:cs="Arial"/>
          <w:b/>
          <w:lang w:val="en-GB"/>
        </w:rPr>
        <w:tab/>
      </w:r>
      <w:r w:rsidRPr="000367D5">
        <w:rPr>
          <w:rFonts w:ascii="Arial" w:hAnsi="Arial" w:cs="Arial"/>
          <w:b/>
          <w:lang w:val="en-GB"/>
        </w:rPr>
        <w:tab/>
      </w:r>
      <w:r w:rsidRPr="000367D5">
        <w:rPr>
          <w:rFonts w:ascii="Arial" w:hAnsi="Arial" w:cs="Arial"/>
          <w:b/>
          <w:lang w:val="en-GB"/>
        </w:rPr>
        <w:tab/>
      </w:r>
      <w:r w:rsidRPr="000367D5">
        <w:rPr>
          <w:rFonts w:ascii="Arial" w:hAnsi="Arial" w:cs="Arial"/>
          <w:b/>
          <w:lang w:val="en-GB"/>
        </w:rPr>
        <w:tab/>
      </w:r>
    </w:p>
    <w:p w14:paraId="37AAB183" w14:textId="77777777" w:rsidR="005D3A05" w:rsidRDefault="005D3A05" w:rsidP="005D3A05">
      <w:pPr>
        <w:ind w:left="1416"/>
        <w:rPr>
          <w:rFonts w:ascii="Arial" w:hAnsi="Arial" w:cs="Arial"/>
          <w:b/>
        </w:rPr>
      </w:pPr>
    </w:p>
    <w:p w14:paraId="2A68BAF2" w14:textId="77777777" w:rsidR="005D3A05" w:rsidRDefault="005D3A05" w:rsidP="005D3A05">
      <w:pPr>
        <w:pStyle w:val="NoSpacing"/>
      </w:pPr>
      <w:r w:rsidRPr="009E43F2">
        <w:rPr>
          <w:b/>
          <w:bCs/>
        </w:rPr>
        <w:t>VIE19_C5_Rec_15</w:t>
      </w:r>
      <w:r w:rsidRPr="002762EF">
        <w:t xml:space="preserve">: DL3MBG on behalf of DARC and OE1MCU on behalf of ÖVSV to take over the responsibility </w:t>
      </w:r>
      <w:r>
        <w:t>and financing for</w:t>
      </w:r>
      <w:r w:rsidRPr="002762EF">
        <w:t xml:space="preserve"> the Contest-Robot in line with the VHF-Handbook and the CWG </w:t>
      </w:r>
      <w:r>
        <w:t>under the</w:t>
      </w:r>
      <w:r w:rsidRPr="002762EF">
        <w:t xml:space="preserve"> </w:t>
      </w:r>
      <w:r>
        <w:t>g</w:t>
      </w:r>
      <w:r w:rsidRPr="002762EF">
        <w:t>uidance</w:t>
      </w:r>
      <w:r>
        <w:t xml:space="preserve"> of C5</w:t>
      </w:r>
      <w:r w:rsidRPr="002762EF">
        <w:t xml:space="preserve">. </w:t>
      </w:r>
      <w:r>
        <w:t>Furthermore, t</w:t>
      </w:r>
      <w:r w:rsidRPr="002762EF">
        <w:t xml:space="preserve">o share the Contest-Robot with all Member Societies when the Contest-Robot has accomplished an appropriate maturity. </w:t>
      </w:r>
    </w:p>
    <w:p w14:paraId="0ED88CEA" w14:textId="77777777" w:rsidR="005D3A05" w:rsidRPr="00254803" w:rsidRDefault="005D3A05" w:rsidP="005D3A05">
      <w:pPr>
        <w:pStyle w:val="NoSpacing"/>
        <w:rPr>
          <w:rFonts w:ascii="Calibri" w:hAnsi="Calibri" w:cs="Calibri"/>
          <w:color w:val="000000"/>
          <w:sz w:val="23"/>
          <w:szCs w:val="23"/>
          <w:lang w:val="en-GB"/>
        </w:rPr>
      </w:pPr>
      <w:r w:rsidRPr="00254803">
        <w:rPr>
          <w:rFonts w:ascii="Calibri" w:hAnsi="Calibri" w:cs="Calibri"/>
          <w:color w:val="000000"/>
          <w:sz w:val="23"/>
          <w:szCs w:val="23"/>
          <w:lang w:val="en-GB"/>
        </w:rPr>
        <w:t>Votes: 16 in favour, 2 abstentions</w:t>
      </w:r>
    </w:p>
    <w:p w14:paraId="24A2ACEC" w14:textId="77777777" w:rsidR="005D3A05" w:rsidRDefault="005D3A05" w:rsidP="005D3A05">
      <w:pPr>
        <w:rPr>
          <w:rFonts w:ascii="Arial" w:hAnsi="Arial" w:cs="Arial"/>
          <w:b/>
        </w:rPr>
      </w:pPr>
    </w:p>
    <w:p w14:paraId="0FD0B141" w14:textId="77777777" w:rsidR="005D3A05" w:rsidRDefault="005D3A05" w:rsidP="005D3A05">
      <w:pPr>
        <w:pStyle w:val="NoSpacing"/>
      </w:pPr>
      <w:r w:rsidRPr="009E43F2">
        <w:rPr>
          <w:b/>
          <w:bCs/>
        </w:rPr>
        <w:t>VIE19_C5_Rec_16:</w:t>
      </w:r>
      <w:r w:rsidRPr="002762EF">
        <w:t xml:space="preserve"> To delete </w:t>
      </w:r>
      <w:r>
        <w:t>all</w:t>
      </w:r>
      <w:r w:rsidRPr="002762EF">
        <w:t xml:space="preserve"> reference</w:t>
      </w:r>
      <w:r>
        <w:t>s</w:t>
      </w:r>
      <w:r w:rsidRPr="002762EF">
        <w:t xml:space="preserve"> to the SP7NJX-Server in the VHF-Handbook</w:t>
      </w:r>
      <w:r>
        <w:t>.</w:t>
      </w:r>
      <w:r w:rsidRPr="002762EF">
        <w:t xml:space="preserve"> </w:t>
      </w:r>
      <w:r>
        <w:t xml:space="preserve">Furthermore, </w:t>
      </w:r>
      <w:r w:rsidRPr="002762EF">
        <w:t xml:space="preserve">Task the C5 chairman to </w:t>
      </w:r>
      <w:r>
        <w:t xml:space="preserve">thank and </w:t>
      </w:r>
      <w:r w:rsidRPr="002762EF">
        <w:t xml:space="preserve">ask the SP7NJX-Server Administrator to shut down the </w:t>
      </w:r>
      <w:r>
        <w:t>Log-Collection-Service for the IARU-Contests</w:t>
      </w:r>
      <w:r w:rsidRPr="002762EF">
        <w:t>.</w:t>
      </w:r>
    </w:p>
    <w:p w14:paraId="542CC415" w14:textId="77777777" w:rsidR="005D3A05" w:rsidRPr="00254803" w:rsidRDefault="005D3A05" w:rsidP="005D3A05">
      <w:pPr>
        <w:pStyle w:val="NoSpacing"/>
        <w:rPr>
          <w:rFonts w:ascii="Calibri" w:hAnsi="Calibri" w:cs="Calibri"/>
          <w:color w:val="000000"/>
          <w:sz w:val="23"/>
          <w:szCs w:val="23"/>
          <w:lang w:val="en-GB"/>
        </w:rPr>
      </w:pPr>
      <w:r w:rsidRPr="00254803">
        <w:rPr>
          <w:rFonts w:ascii="Calibri" w:hAnsi="Calibri" w:cs="Calibri"/>
          <w:color w:val="000000"/>
          <w:sz w:val="23"/>
          <w:szCs w:val="23"/>
          <w:lang w:val="en-GB"/>
        </w:rPr>
        <w:t>Votes: 16 in favour, 2 abstentions</w:t>
      </w:r>
    </w:p>
    <w:p w14:paraId="546B3FAE" w14:textId="77777777" w:rsidR="005D3A05" w:rsidRDefault="005D3A05" w:rsidP="005D3A05">
      <w:pPr>
        <w:ind w:left="1416"/>
        <w:rPr>
          <w:rFonts w:ascii="Arial" w:hAnsi="Arial" w:cs="Arial"/>
          <w:b/>
        </w:rPr>
      </w:pPr>
    </w:p>
    <w:p w14:paraId="3176DF30" w14:textId="77777777" w:rsidR="005D3A05" w:rsidRDefault="005D3A05" w:rsidP="005D3A05">
      <w:pPr>
        <w:pStyle w:val="NoSpacing"/>
      </w:pPr>
      <w:r w:rsidRPr="00A73622">
        <w:rPr>
          <w:b/>
          <w:bCs/>
        </w:rPr>
        <w:t>VIE19_C5_Rec_17</w:t>
      </w:r>
      <w:r w:rsidRPr="000367D5">
        <w:t>:</w:t>
      </w:r>
      <w:r>
        <w:t xml:space="preserve"> ÖVSV to start activities for gaining interoperability in bridging technology for DV.</w:t>
      </w:r>
    </w:p>
    <w:p w14:paraId="385CFA45" w14:textId="77777777" w:rsidR="005D3A05" w:rsidRDefault="005D3A05" w:rsidP="005D3A05">
      <w:pPr>
        <w:pStyle w:val="NoSpacing"/>
        <w:rPr>
          <w:rFonts w:ascii="Calibri" w:hAnsi="Calibri" w:cs="Calibri"/>
          <w:color w:val="000000"/>
          <w:sz w:val="23"/>
          <w:szCs w:val="23"/>
          <w:lang w:val="en-GB"/>
        </w:rPr>
      </w:pPr>
      <w:r w:rsidRPr="00254803">
        <w:rPr>
          <w:rFonts w:ascii="Calibri" w:hAnsi="Calibri" w:cs="Calibri"/>
          <w:color w:val="000000"/>
          <w:sz w:val="23"/>
          <w:szCs w:val="23"/>
          <w:lang w:val="en-GB"/>
        </w:rPr>
        <w:t>Votes:16 in favour, 1 abstention</w:t>
      </w:r>
    </w:p>
    <w:p w14:paraId="61FA0DFE" w14:textId="77777777" w:rsidR="005D3A05" w:rsidRPr="00254803" w:rsidRDefault="005D3A05" w:rsidP="005D3A05">
      <w:pPr>
        <w:pStyle w:val="NoSpacing"/>
        <w:rPr>
          <w:rFonts w:ascii="Calibri" w:hAnsi="Calibri" w:cs="Calibri"/>
          <w:color w:val="000000"/>
          <w:sz w:val="23"/>
          <w:szCs w:val="23"/>
          <w:lang w:val="en-GB"/>
        </w:rPr>
      </w:pPr>
    </w:p>
    <w:p w14:paraId="50F7BCD0" w14:textId="77777777" w:rsidR="005D3A05" w:rsidRDefault="005D3A05" w:rsidP="005D3A05">
      <w:pPr>
        <w:pStyle w:val="NoSpacing"/>
      </w:pPr>
      <w:bookmarkStart w:id="0" w:name="_Hlk7269424"/>
      <w:r w:rsidRPr="004E7BDC">
        <w:rPr>
          <w:b/>
          <w:bCs/>
        </w:rPr>
        <w:t>VIE19_C5_Rec_18</w:t>
      </w:r>
      <w:r w:rsidRPr="000367D5">
        <w:t>:</w:t>
      </w:r>
      <w:r>
        <w:t xml:space="preserve"> To agree with the five principles proposed above and insert them in the VHF-Handbook in an appropriate way.</w:t>
      </w:r>
    </w:p>
    <w:p w14:paraId="4B1354D9" w14:textId="77777777" w:rsidR="005D3A05" w:rsidRDefault="005D3A05" w:rsidP="005D3A05">
      <w:pPr>
        <w:rPr>
          <w:rFonts w:ascii="Calibri" w:hAnsi="Calibri" w:cs="Calibri"/>
          <w:color w:val="000000"/>
          <w:sz w:val="23"/>
          <w:szCs w:val="23"/>
        </w:rPr>
      </w:pPr>
      <w:r w:rsidRPr="00254803">
        <w:rPr>
          <w:rFonts w:ascii="Calibri" w:hAnsi="Calibri" w:cs="Calibri"/>
          <w:color w:val="000000"/>
          <w:sz w:val="23"/>
          <w:szCs w:val="23"/>
        </w:rPr>
        <w:t>Votes: 16 in favour, 2 abstention</w:t>
      </w:r>
    </w:p>
    <w:p w14:paraId="3FAAE824" w14:textId="77777777" w:rsidR="005D3A05" w:rsidRPr="00254803" w:rsidRDefault="005D3A05" w:rsidP="005D3A05">
      <w:pPr>
        <w:rPr>
          <w:rFonts w:ascii="Calibri" w:hAnsi="Calibri" w:cs="Calibri"/>
          <w:i/>
          <w:iCs/>
          <w:color w:val="000000"/>
          <w:sz w:val="23"/>
          <w:szCs w:val="23"/>
        </w:rPr>
      </w:pPr>
      <w:r w:rsidRPr="00254803">
        <w:rPr>
          <w:rFonts w:ascii="Calibri" w:hAnsi="Calibri" w:cs="Calibri"/>
          <w:i/>
          <w:iCs/>
          <w:color w:val="000000"/>
          <w:sz w:val="23"/>
          <w:szCs w:val="23"/>
        </w:rPr>
        <w:t>Note:</w:t>
      </w:r>
      <w:r w:rsidRPr="00254803">
        <w:rPr>
          <w:rFonts w:ascii="Arial" w:hAnsi="Arial" w:cs="Arial"/>
          <w:i/>
          <w:iCs/>
          <w:sz w:val="28"/>
          <w:szCs w:val="28"/>
          <w:lang w:eastAsia="en-GB"/>
        </w:rPr>
        <w:t xml:space="preserve"> </w:t>
      </w:r>
      <w:r w:rsidRPr="00254803">
        <w:rPr>
          <w:rFonts w:ascii="Calibri" w:hAnsi="Calibri" w:cs="Calibri"/>
          <w:i/>
          <w:iCs/>
          <w:color w:val="000000"/>
          <w:sz w:val="23"/>
          <w:szCs w:val="23"/>
        </w:rPr>
        <w:t>These principles are</w:t>
      </w:r>
    </w:p>
    <w:p w14:paraId="1A9888B8" w14:textId="77777777" w:rsidR="005D3A05" w:rsidRPr="00254803" w:rsidRDefault="005D3A05" w:rsidP="005D3A05">
      <w:pPr>
        <w:pStyle w:val="ListParagraph"/>
        <w:numPr>
          <w:ilvl w:val="0"/>
          <w:numId w:val="7"/>
        </w:numPr>
        <w:spacing w:before="0" w:beforeAutospacing="0" w:after="0" w:afterAutospacing="0"/>
        <w:contextualSpacing/>
        <w:rPr>
          <w:i/>
          <w:iCs/>
          <w:lang w:val="en-US"/>
        </w:rPr>
      </w:pPr>
      <w:r w:rsidRPr="00254803">
        <w:rPr>
          <w:i/>
          <w:iCs/>
          <w:lang w:val="en-US"/>
        </w:rPr>
        <w:t xml:space="preserve">Mode Neutrality: The Band Plans in the VHF Managers Handbook shall remain Mode-Neutral as far as possible including for MGM, Digital </w:t>
      </w:r>
      <w:proofErr w:type="gramStart"/>
      <w:r w:rsidRPr="00254803">
        <w:rPr>
          <w:i/>
          <w:iCs/>
          <w:lang w:val="en-US"/>
        </w:rPr>
        <w:t>Voice(</w:t>
      </w:r>
      <w:proofErr w:type="gramEnd"/>
      <w:r w:rsidRPr="00254803">
        <w:rPr>
          <w:i/>
          <w:iCs/>
          <w:lang w:val="en-US"/>
        </w:rPr>
        <w:t xml:space="preserve">DV), Digital Data (DD) and DATV, avoiding frequency designations for specific digital modes </w:t>
      </w:r>
    </w:p>
    <w:p w14:paraId="68C1B3F0" w14:textId="77777777" w:rsidR="005D3A05" w:rsidRPr="00254803" w:rsidRDefault="005D3A05" w:rsidP="005D3A05">
      <w:pPr>
        <w:pStyle w:val="ListParagraph"/>
        <w:numPr>
          <w:ilvl w:val="0"/>
          <w:numId w:val="7"/>
        </w:numPr>
        <w:spacing w:before="0" w:beforeAutospacing="0" w:after="0" w:afterAutospacing="0"/>
        <w:contextualSpacing/>
        <w:rPr>
          <w:i/>
          <w:iCs/>
          <w:lang w:val="en-US"/>
        </w:rPr>
      </w:pPr>
      <w:r w:rsidRPr="00254803">
        <w:rPr>
          <w:i/>
          <w:iCs/>
          <w:lang w:val="en-US"/>
        </w:rPr>
        <w:t>Whilst the IARU Band Plans should adhere to the ‘Mode Neutrality’ principle above, Member Societies remain free at national level to coordinate specific mode designations</w:t>
      </w:r>
    </w:p>
    <w:p w14:paraId="6A20E7C2" w14:textId="77777777" w:rsidR="005D3A05" w:rsidRPr="00254803" w:rsidRDefault="005D3A05" w:rsidP="005D3A05">
      <w:pPr>
        <w:pStyle w:val="ListParagraph"/>
        <w:numPr>
          <w:ilvl w:val="0"/>
          <w:numId w:val="7"/>
        </w:numPr>
        <w:spacing w:before="0" w:beforeAutospacing="0" w:after="0" w:afterAutospacing="0"/>
        <w:contextualSpacing/>
        <w:rPr>
          <w:i/>
          <w:iCs/>
          <w:lang w:val="en-US"/>
        </w:rPr>
      </w:pPr>
      <w:r w:rsidRPr="00254803">
        <w:rPr>
          <w:i/>
          <w:iCs/>
          <w:lang w:val="en-US"/>
        </w:rPr>
        <w:t>Bandwidth restrictions should be reviewed and relaxed where possible to facilitate experimental and emerging digital communications modes (but the need to be mode-neutral should still be observed)</w:t>
      </w:r>
    </w:p>
    <w:p w14:paraId="0B67FB0F" w14:textId="77777777" w:rsidR="005D3A05" w:rsidRPr="00254803" w:rsidRDefault="005D3A05" w:rsidP="005D3A05">
      <w:pPr>
        <w:pStyle w:val="ListParagraph"/>
        <w:numPr>
          <w:ilvl w:val="0"/>
          <w:numId w:val="7"/>
        </w:numPr>
        <w:spacing w:before="0" w:beforeAutospacing="0" w:after="0" w:afterAutospacing="0"/>
        <w:contextualSpacing/>
        <w:rPr>
          <w:i/>
          <w:iCs/>
          <w:lang w:val="en-US"/>
        </w:rPr>
      </w:pPr>
      <w:r w:rsidRPr="00254803">
        <w:rPr>
          <w:i/>
          <w:iCs/>
          <w:lang w:val="en-US"/>
        </w:rPr>
        <w:t xml:space="preserve">Digital Developers should be encouraged to avoid embedding or recommending spot frequencies, and instead to consult IARU band planners and incorporate flexibility </w:t>
      </w:r>
    </w:p>
    <w:p w14:paraId="2F173269" w14:textId="77777777" w:rsidR="005D3A05" w:rsidRDefault="005D3A05" w:rsidP="005D3A05">
      <w:pPr>
        <w:pStyle w:val="ListParagraph"/>
        <w:numPr>
          <w:ilvl w:val="0"/>
          <w:numId w:val="7"/>
        </w:numPr>
        <w:spacing w:before="0" w:beforeAutospacing="0" w:after="0" w:afterAutospacing="0"/>
        <w:contextualSpacing/>
        <w:rPr>
          <w:i/>
          <w:iCs/>
          <w:lang w:val="en-US"/>
        </w:rPr>
      </w:pPr>
      <w:r w:rsidRPr="00254803">
        <w:rPr>
          <w:i/>
          <w:iCs/>
          <w:lang w:val="en-US"/>
        </w:rPr>
        <w:t xml:space="preserve">Valid QSOs for contests and awards </w:t>
      </w:r>
      <w:proofErr w:type="spellStart"/>
      <w:r w:rsidRPr="00254803">
        <w:rPr>
          <w:i/>
          <w:iCs/>
          <w:lang w:val="en-US"/>
        </w:rPr>
        <w:t>etc</w:t>
      </w:r>
      <w:proofErr w:type="spellEnd"/>
      <w:r w:rsidRPr="00254803">
        <w:rPr>
          <w:i/>
          <w:iCs/>
          <w:lang w:val="en-US"/>
        </w:rPr>
        <w:t xml:space="preserve"> shall respect the IARU-R1 QSO definition and in particular the criteria that the human operator is responsible. This requires that such contacts are not invalidated by the use of automation – such as auto-completion, databases </w:t>
      </w:r>
      <w:proofErr w:type="spellStart"/>
      <w:r w:rsidRPr="00254803">
        <w:rPr>
          <w:i/>
          <w:iCs/>
          <w:lang w:val="en-US"/>
        </w:rPr>
        <w:t>etc</w:t>
      </w:r>
      <w:proofErr w:type="spellEnd"/>
    </w:p>
    <w:p w14:paraId="27F5B652" w14:textId="77777777" w:rsidR="005D3A05" w:rsidRPr="00254803" w:rsidRDefault="005D3A05" w:rsidP="005D3A05">
      <w:pPr>
        <w:pStyle w:val="ListParagraph"/>
        <w:rPr>
          <w:i/>
          <w:iCs/>
          <w:lang w:val="en-US"/>
        </w:rPr>
      </w:pPr>
    </w:p>
    <w:p w14:paraId="186028E8" w14:textId="77777777" w:rsidR="005D3A05" w:rsidRDefault="005D3A05" w:rsidP="005D3A05">
      <w:pPr>
        <w:pStyle w:val="NoSpacing"/>
      </w:pPr>
      <w:r w:rsidRPr="004E7BDC">
        <w:rPr>
          <w:b/>
          <w:bCs/>
        </w:rPr>
        <w:t>VIE19_C5_Rec_19:</w:t>
      </w:r>
      <w:r>
        <w:t xml:space="preserve"> To handle the issue by the Satellite Coordinator.</w:t>
      </w:r>
    </w:p>
    <w:p w14:paraId="3C0DF9D7" w14:textId="77777777" w:rsidR="005D3A05" w:rsidRPr="00254803" w:rsidRDefault="005D3A05" w:rsidP="005D3A05">
      <w:pPr>
        <w:pStyle w:val="NoSpacing"/>
      </w:pPr>
      <w:r w:rsidRPr="00254803">
        <w:t xml:space="preserve">Votes: Carried unanimously </w:t>
      </w:r>
    </w:p>
    <w:p w14:paraId="7F36715D" w14:textId="77777777" w:rsidR="005D3A05" w:rsidRPr="00254803" w:rsidRDefault="005D3A05" w:rsidP="005D3A05">
      <w:pPr>
        <w:pStyle w:val="NoSpacing"/>
        <w:rPr>
          <w:i/>
          <w:iCs/>
        </w:rPr>
      </w:pPr>
      <w:r w:rsidRPr="00254803">
        <w:rPr>
          <w:i/>
          <w:iCs/>
        </w:rPr>
        <w:t>Note from EC: The proposal addresses small satellites operating in bands allocated to the amateur satellite service without IARU coordination and encrypted downlink signals in violation of article 25 of the ITU Radio Regulations. This item will be addressed by the IARU Satellite Advisor and the IARU Satellite Frequency Coordination Panel</w:t>
      </w:r>
    </w:p>
    <w:p w14:paraId="66A7E8D4" w14:textId="77777777" w:rsidR="005D3A05" w:rsidRDefault="005D3A05" w:rsidP="005D3A05">
      <w:pPr>
        <w:rPr>
          <w:rFonts w:ascii="Arial" w:hAnsi="Arial" w:cs="Arial"/>
        </w:rPr>
      </w:pPr>
    </w:p>
    <w:bookmarkEnd w:id="0"/>
    <w:p w14:paraId="529C0A85" w14:textId="77777777" w:rsidR="005D3A05" w:rsidRDefault="005D3A05" w:rsidP="005D3A05">
      <w:pPr>
        <w:pStyle w:val="NoSpacing"/>
      </w:pPr>
      <w:r w:rsidRPr="004E7BDC">
        <w:rPr>
          <w:b/>
          <w:bCs/>
        </w:rPr>
        <w:t>VIE19_C5_Rec_20:</w:t>
      </w:r>
      <w:r>
        <w:t xml:space="preserve"> To add the proposed recommendations of document C5_25 as permanent guidance in the C5 Newsletter. </w:t>
      </w:r>
    </w:p>
    <w:p w14:paraId="474C73AC" w14:textId="77777777" w:rsidR="005D3A05" w:rsidRDefault="005D3A05" w:rsidP="005D3A05">
      <w:pPr>
        <w:pStyle w:val="NoSpacing"/>
        <w:numPr>
          <w:ilvl w:val="0"/>
          <w:numId w:val="8"/>
        </w:numPr>
      </w:pPr>
      <w:r w:rsidRPr="000D1349">
        <w:t>Appoint a specific microwave manager to help raise the profile of the interest in these bands. (The latest VHF Handbook currently lists just 8).</w:t>
      </w:r>
    </w:p>
    <w:p w14:paraId="5AFE61C7" w14:textId="77777777" w:rsidR="005D3A05" w:rsidRDefault="005D3A05" w:rsidP="005D3A05">
      <w:pPr>
        <w:pStyle w:val="NoSpacing"/>
        <w:numPr>
          <w:ilvl w:val="0"/>
          <w:numId w:val="8"/>
        </w:numPr>
      </w:pPr>
      <w:r w:rsidRPr="000D1349">
        <w:t>Engage closely with the activities of national administrations (</w:t>
      </w:r>
      <w:proofErr w:type="spellStart"/>
      <w:r w:rsidRPr="000D1349">
        <w:t>e.g</w:t>
      </w:r>
      <w:proofErr w:type="spellEnd"/>
      <w:r w:rsidRPr="000D1349">
        <w:t xml:space="preserve"> replying to consultations and attending workshops) relating to national spectrum management of the bands above 1GHz.</w:t>
      </w:r>
    </w:p>
    <w:p w14:paraId="6BF9F664" w14:textId="77777777" w:rsidR="005D3A05" w:rsidRDefault="005D3A05" w:rsidP="005D3A05">
      <w:pPr>
        <w:pStyle w:val="NoSpacing"/>
        <w:numPr>
          <w:ilvl w:val="0"/>
          <w:numId w:val="8"/>
        </w:numPr>
      </w:pPr>
      <w:r w:rsidRPr="000D1349">
        <w:t>Member Societies should drive a position with their administration that unrestricted amateur services can successfully share spectrum with commercial users as demonstrated already in some bands.</w:t>
      </w:r>
    </w:p>
    <w:p w14:paraId="6F6E5821" w14:textId="77777777" w:rsidR="005D3A05" w:rsidRDefault="005D3A05" w:rsidP="005D3A05">
      <w:pPr>
        <w:pStyle w:val="NoSpacing"/>
        <w:numPr>
          <w:ilvl w:val="0"/>
          <w:numId w:val="8"/>
        </w:numPr>
      </w:pPr>
      <w:r w:rsidRPr="000D1349">
        <w:t xml:space="preserve">Engage closely with national administrations to ensure that amateur stakeholder interests feed into international spectrum management developments. </w:t>
      </w:r>
    </w:p>
    <w:p w14:paraId="7737E94A" w14:textId="77777777" w:rsidR="005D3A05" w:rsidRDefault="005D3A05" w:rsidP="005D3A05">
      <w:pPr>
        <w:pStyle w:val="NoSpacing"/>
        <w:numPr>
          <w:ilvl w:val="0"/>
          <w:numId w:val="8"/>
        </w:numPr>
      </w:pPr>
      <w:r w:rsidRPr="000D1349">
        <w:t xml:space="preserve">Ensure that national administrations are aware of the interest and opportunity these bands provide for experimentation, training and learning. </w:t>
      </w:r>
    </w:p>
    <w:p w14:paraId="36FDAD1A" w14:textId="77777777" w:rsidR="005D3A05" w:rsidRDefault="005D3A05" w:rsidP="005D3A05">
      <w:pPr>
        <w:pStyle w:val="NoSpacing"/>
        <w:numPr>
          <w:ilvl w:val="0"/>
          <w:numId w:val="8"/>
        </w:numPr>
      </w:pPr>
      <w:r w:rsidRPr="000D1349">
        <w:t>Provide incentives to individuals and clubs to encourage construction and operation in these bands (e.g. awards, publicity).</w:t>
      </w:r>
    </w:p>
    <w:p w14:paraId="3CE6839B" w14:textId="77777777" w:rsidR="005D3A05" w:rsidRDefault="005D3A05" w:rsidP="005D3A05">
      <w:pPr>
        <w:pStyle w:val="NoSpacing"/>
        <w:numPr>
          <w:ilvl w:val="0"/>
          <w:numId w:val="8"/>
        </w:numPr>
      </w:pPr>
      <w:r w:rsidRPr="000D1349">
        <w:t>Ensure national administrations understand the importance that the range of amateur allocated frequency bands provides in enabling differing opportunities and challenges for amateur activities.</w:t>
      </w:r>
    </w:p>
    <w:p w14:paraId="72539DE2" w14:textId="77777777" w:rsidR="005D3A05" w:rsidRPr="000D1349" w:rsidRDefault="005D3A05" w:rsidP="005D3A05">
      <w:pPr>
        <w:pStyle w:val="NoSpacing"/>
        <w:numPr>
          <w:ilvl w:val="0"/>
          <w:numId w:val="8"/>
        </w:numPr>
      </w:pPr>
      <w:r w:rsidRPr="000D1349">
        <w:lastRenderedPageBreak/>
        <w:t xml:space="preserve">Be ready to question any unreasonable national restrictions on amateur usage that appear disproportionate or unrealistic. </w:t>
      </w:r>
    </w:p>
    <w:p w14:paraId="0CDCD95F" w14:textId="77777777" w:rsidR="005D3A05" w:rsidRDefault="005D3A05" w:rsidP="005D3A05">
      <w:pPr>
        <w:pStyle w:val="NoSpacing"/>
      </w:pPr>
      <w:r w:rsidRPr="000D1349">
        <w:t>Votes: Carried unanimously</w:t>
      </w:r>
    </w:p>
    <w:p w14:paraId="0F8BC524" w14:textId="77777777" w:rsidR="005D3A05" w:rsidRDefault="005D3A05" w:rsidP="005D3A05">
      <w:pPr>
        <w:rPr>
          <w:rFonts w:ascii="Arial" w:hAnsi="Arial" w:cs="Arial"/>
          <w:b/>
        </w:rPr>
      </w:pPr>
    </w:p>
    <w:p w14:paraId="0016AF54" w14:textId="77777777" w:rsidR="005D3A05" w:rsidRPr="0008782E" w:rsidRDefault="005D3A05" w:rsidP="005D3A05">
      <w:pPr>
        <w:pStyle w:val="NoSpacing"/>
      </w:pPr>
      <w:r w:rsidRPr="004E7BDC">
        <w:rPr>
          <w:b/>
          <w:bCs/>
        </w:rPr>
        <w:t>VIE19_C5_Rec_21:</w:t>
      </w:r>
      <w:r>
        <w:t xml:space="preserve"> To add the VHF-, Microwave- and Contest-Managers on the new Website.</w:t>
      </w:r>
    </w:p>
    <w:p w14:paraId="0150D44E" w14:textId="77777777" w:rsidR="005D3A05" w:rsidRDefault="005D3A05" w:rsidP="005D3A05">
      <w:pPr>
        <w:pStyle w:val="NoSpacing"/>
      </w:pPr>
      <w:r w:rsidRPr="000D1349">
        <w:t>Votes: Carried unanimously</w:t>
      </w:r>
    </w:p>
    <w:p w14:paraId="14ED5CF4" w14:textId="77777777" w:rsidR="005D3A05" w:rsidRDefault="005D3A05" w:rsidP="005D3A05">
      <w:pPr>
        <w:rPr>
          <w:rFonts w:ascii="Calibri" w:hAnsi="Calibri" w:cs="Calibri"/>
          <w:color w:val="000000"/>
          <w:sz w:val="23"/>
          <w:szCs w:val="23"/>
        </w:rPr>
      </w:pPr>
    </w:p>
    <w:p w14:paraId="7113A8A3" w14:textId="77777777" w:rsidR="005D3A05" w:rsidRDefault="005D3A05" w:rsidP="005D3A05">
      <w:pPr>
        <w:pStyle w:val="Heading1"/>
      </w:pPr>
      <w:r w:rsidRPr="00656ED9">
        <w:t>Recommendation:</w:t>
      </w:r>
    </w:p>
    <w:p w14:paraId="1A3979F9" w14:textId="77777777" w:rsidR="005D3A05" w:rsidRPr="004E7BDC" w:rsidRDefault="005D3A05" w:rsidP="005D3A05">
      <w:r>
        <w:t>The General conference approves and ratify those recommendations made during the interim meeting in Vienna 2019 and approved by the EC</w:t>
      </w:r>
    </w:p>
    <w:p w14:paraId="2A08FBC8" w14:textId="77777777" w:rsidR="005D3A05" w:rsidRPr="001745C5" w:rsidRDefault="005D3A05" w:rsidP="005D3A05">
      <w:pPr>
        <w:shd w:val="clear" w:color="auto" w:fill="FFFFFF"/>
        <w:rPr>
          <w:b/>
          <w:lang w:val="en-US"/>
        </w:rPr>
      </w:pPr>
    </w:p>
    <w:p w14:paraId="35AFF595" w14:textId="77777777" w:rsidR="005D3A05" w:rsidRDefault="005D3A05" w:rsidP="005D3A05">
      <w:pPr>
        <w:pStyle w:val="Heading1"/>
      </w:pPr>
      <w:r w:rsidRPr="00656ED9">
        <w:t>Financial Implications</w:t>
      </w:r>
    </w:p>
    <w:p w14:paraId="3A6D2B5F" w14:textId="77777777" w:rsidR="005D3A05" w:rsidRPr="000816E8" w:rsidRDefault="005D3A05" w:rsidP="005D3A05">
      <w:r>
        <w:t>None</w:t>
      </w:r>
    </w:p>
    <w:p w14:paraId="7D231BB4" w14:textId="3BA82521" w:rsidR="001C7371" w:rsidRPr="001C7371" w:rsidRDefault="001C7371" w:rsidP="00BA3FBF">
      <w:pPr>
        <w:contextualSpacing/>
        <w:rPr>
          <w:rFonts w:cstheme="minorHAnsi"/>
          <w:b/>
          <w:bCs/>
          <w:color w:val="000000"/>
          <w:sz w:val="24"/>
          <w:szCs w:val="24"/>
          <w:shd w:val="clear" w:color="auto" w:fill="FFFFFF"/>
          <w:lang w:eastAsia="en-GB"/>
        </w:rPr>
      </w:pPr>
    </w:p>
    <w:sectPr w:rsidR="001C7371" w:rsidRPr="001C7371" w:rsidSect="00A768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A2A8" w14:textId="77777777" w:rsidR="003403DF" w:rsidRDefault="003403DF" w:rsidP="00A768E0">
      <w:pPr>
        <w:spacing w:after="0" w:line="240" w:lineRule="auto"/>
      </w:pPr>
      <w:r>
        <w:separator/>
      </w:r>
    </w:p>
  </w:endnote>
  <w:endnote w:type="continuationSeparator" w:id="0">
    <w:p w14:paraId="13AC82B5" w14:textId="77777777" w:rsidR="003403DF" w:rsidRDefault="003403DF"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tone Sans">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2621C" w14:textId="77777777" w:rsidR="003403DF" w:rsidRDefault="003403DF" w:rsidP="00A768E0">
      <w:pPr>
        <w:spacing w:after="0" w:line="240" w:lineRule="auto"/>
      </w:pPr>
      <w:r>
        <w:separator/>
      </w:r>
    </w:p>
  </w:footnote>
  <w:footnote w:type="continuationSeparator" w:id="0">
    <w:p w14:paraId="44CADC55" w14:textId="77777777" w:rsidR="003403DF" w:rsidRDefault="003403DF" w:rsidP="00A7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8705C"/>
    <w:multiLevelType w:val="hybridMultilevel"/>
    <w:tmpl w:val="E0A6B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EC0A82"/>
    <w:multiLevelType w:val="hybridMultilevel"/>
    <w:tmpl w:val="8934F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A1310C"/>
    <w:multiLevelType w:val="hybridMultilevel"/>
    <w:tmpl w:val="330EE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510B9B"/>
    <w:multiLevelType w:val="hybridMultilevel"/>
    <w:tmpl w:val="C39E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45622"/>
    <w:multiLevelType w:val="multilevel"/>
    <w:tmpl w:val="30D6D11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A1E94"/>
    <w:rsid w:val="001474F0"/>
    <w:rsid w:val="00175E07"/>
    <w:rsid w:val="001C7371"/>
    <w:rsid w:val="002333E1"/>
    <w:rsid w:val="00261CD4"/>
    <w:rsid w:val="002D5FA9"/>
    <w:rsid w:val="003403DF"/>
    <w:rsid w:val="003A144A"/>
    <w:rsid w:val="003B2E68"/>
    <w:rsid w:val="003B683A"/>
    <w:rsid w:val="003E39B5"/>
    <w:rsid w:val="00456E20"/>
    <w:rsid w:val="004648D9"/>
    <w:rsid w:val="00486482"/>
    <w:rsid w:val="00536199"/>
    <w:rsid w:val="005B0734"/>
    <w:rsid w:val="005C4942"/>
    <w:rsid w:val="005D3A05"/>
    <w:rsid w:val="005E590F"/>
    <w:rsid w:val="00640A7E"/>
    <w:rsid w:val="00785C29"/>
    <w:rsid w:val="00860C3A"/>
    <w:rsid w:val="008E7C5B"/>
    <w:rsid w:val="008F1698"/>
    <w:rsid w:val="00903F48"/>
    <w:rsid w:val="00921FC2"/>
    <w:rsid w:val="00961DAE"/>
    <w:rsid w:val="00A768E0"/>
    <w:rsid w:val="00B22373"/>
    <w:rsid w:val="00B32656"/>
    <w:rsid w:val="00B71E93"/>
    <w:rsid w:val="00BA3FBF"/>
    <w:rsid w:val="00C745B4"/>
    <w:rsid w:val="00C95CEB"/>
    <w:rsid w:val="00CD0635"/>
    <w:rsid w:val="00CD0AF6"/>
    <w:rsid w:val="00D34C32"/>
    <w:rsid w:val="00DA175E"/>
    <w:rsid w:val="00DA2909"/>
    <w:rsid w:val="00DB4D72"/>
    <w:rsid w:val="00E47D6E"/>
    <w:rsid w:val="00EC17F9"/>
    <w:rsid w:val="00F2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paragraph" w:styleId="Heading1">
    <w:name w:val="heading 1"/>
    <w:basedOn w:val="Normal"/>
    <w:next w:val="Normal"/>
    <w:link w:val="Heading1Char"/>
    <w:uiPriority w:val="9"/>
    <w:qFormat/>
    <w:rsid w:val="003B2E68"/>
    <w:pPr>
      <w:keepNext/>
      <w:keepLines/>
      <w:widowControl w:val="0"/>
      <w:numPr>
        <w:numId w:val="4"/>
      </w:numPr>
      <w:autoSpaceDE w:val="0"/>
      <w:autoSpaceDN w:val="0"/>
      <w:adjustRightInd w:val="0"/>
      <w:spacing w:after="0" w:line="240" w:lineRule="auto"/>
      <w:jc w:val="both"/>
      <w:outlineLvl w:val="0"/>
    </w:pPr>
    <w:rPr>
      <w:rFonts w:ascii="Arial,Bold" w:eastAsiaTheme="majorEastAsia" w:hAnsi="Arial,Bold" w:cstheme="majorBidi"/>
      <w:color w:val="2F5496" w:themeColor="accent1" w:themeShade="BF"/>
      <w:sz w:val="32"/>
      <w:szCs w:val="32"/>
      <w:lang w:val="en-ZA"/>
    </w:rPr>
  </w:style>
  <w:style w:type="paragraph" w:styleId="Heading2">
    <w:name w:val="heading 2"/>
    <w:basedOn w:val="Normal"/>
    <w:next w:val="Normal"/>
    <w:link w:val="Heading2Char"/>
    <w:uiPriority w:val="9"/>
    <w:qFormat/>
    <w:rsid w:val="003B2E68"/>
    <w:pPr>
      <w:keepNext/>
      <w:numPr>
        <w:ilvl w:val="1"/>
        <w:numId w:val="4"/>
      </w:numPr>
      <w:spacing w:after="0" w:line="240" w:lineRule="auto"/>
      <w:outlineLvl w:val="1"/>
    </w:pPr>
    <w:rPr>
      <w:rFonts w:ascii="Arial" w:eastAsia="Times New Roman" w:hAnsi="Arial" w:cs="Arial"/>
      <w:b/>
      <w:bCs/>
      <w:color w:val="8496B0" w:themeColor="text2" w:themeTint="99"/>
      <w:lang w:val="en-ZA"/>
    </w:rPr>
  </w:style>
  <w:style w:type="paragraph" w:styleId="Heading3">
    <w:name w:val="heading 3"/>
    <w:basedOn w:val="Normal"/>
    <w:next w:val="Normal"/>
    <w:link w:val="Heading3Char"/>
    <w:uiPriority w:val="9"/>
    <w:qFormat/>
    <w:rsid w:val="003B2E68"/>
    <w:pPr>
      <w:keepNext/>
      <w:numPr>
        <w:ilvl w:val="2"/>
        <w:numId w:val="4"/>
      </w:numPr>
      <w:spacing w:after="0" w:line="240" w:lineRule="auto"/>
      <w:jc w:val="center"/>
      <w:outlineLvl w:val="2"/>
    </w:pPr>
    <w:rPr>
      <w:rFonts w:ascii="Arial" w:eastAsia="Times New Roman" w:hAnsi="Arial" w:cs="Arial"/>
      <w:b/>
      <w:bCs/>
      <w:szCs w:val="24"/>
      <w:lang w:val="en-ZA"/>
    </w:rPr>
  </w:style>
  <w:style w:type="paragraph" w:styleId="Heading4">
    <w:name w:val="heading 4"/>
    <w:basedOn w:val="Normal"/>
    <w:next w:val="Normal"/>
    <w:link w:val="Heading4Char"/>
    <w:uiPriority w:val="9"/>
    <w:unhideWhenUsed/>
    <w:qFormat/>
    <w:rsid w:val="003B2E68"/>
    <w:pPr>
      <w:keepNext/>
      <w:keepLines/>
      <w:numPr>
        <w:ilvl w:val="3"/>
        <w:numId w:val="4"/>
      </w:numPr>
      <w:spacing w:after="0" w:line="240" w:lineRule="auto"/>
      <w:outlineLvl w:val="3"/>
    </w:pPr>
    <w:rPr>
      <w:rFonts w:asciiTheme="majorHAnsi" w:eastAsiaTheme="majorEastAsia" w:hAnsiTheme="majorHAnsi" w:cstheme="majorBidi"/>
      <w:bCs/>
      <w:i/>
      <w:iCs/>
      <w:color w:val="4472C4" w:themeColor="accent1"/>
      <w:sz w:val="18"/>
      <w:lang w:eastAsia="nl-BE"/>
    </w:rPr>
  </w:style>
  <w:style w:type="paragraph" w:styleId="Heading5">
    <w:name w:val="heading 5"/>
    <w:basedOn w:val="Normal"/>
    <w:next w:val="Normal"/>
    <w:link w:val="Heading5Char"/>
    <w:uiPriority w:val="9"/>
    <w:semiHidden/>
    <w:unhideWhenUsed/>
    <w:qFormat/>
    <w:rsid w:val="003B2E68"/>
    <w:pPr>
      <w:keepNext/>
      <w:keepLines/>
      <w:numPr>
        <w:ilvl w:val="4"/>
        <w:numId w:val="4"/>
      </w:numPr>
      <w:spacing w:before="200" w:after="0" w:line="240" w:lineRule="auto"/>
      <w:outlineLvl w:val="4"/>
    </w:pPr>
    <w:rPr>
      <w:rFonts w:eastAsiaTheme="majorEastAsia" w:cstheme="majorBidi"/>
      <w:b/>
      <w:color w:val="2F5496" w:themeColor="accent1" w:themeShade="BF"/>
      <w:lang w:eastAsia="nl-BE"/>
    </w:rPr>
  </w:style>
  <w:style w:type="paragraph" w:styleId="Heading6">
    <w:name w:val="heading 6"/>
    <w:basedOn w:val="Normal"/>
    <w:next w:val="Normal"/>
    <w:link w:val="Heading6Char"/>
    <w:uiPriority w:val="9"/>
    <w:semiHidden/>
    <w:unhideWhenUsed/>
    <w:qFormat/>
    <w:rsid w:val="003B2E68"/>
    <w:pPr>
      <w:keepNext/>
      <w:keepLines/>
      <w:numPr>
        <w:ilvl w:val="5"/>
        <w:numId w:val="4"/>
      </w:numPr>
      <w:spacing w:before="200" w:after="0" w:line="240" w:lineRule="auto"/>
      <w:outlineLvl w:val="5"/>
    </w:pPr>
    <w:rPr>
      <w:rFonts w:asciiTheme="majorHAnsi" w:eastAsiaTheme="majorEastAsia" w:hAnsiTheme="majorHAnsi" w:cstheme="majorBidi"/>
      <w:i/>
      <w:iCs/>
      <w:color w:val="2F5496" w:themeColor="accent1" w:themeShade="BF"/>
      <w:lang w:eastAsia="nl-BE"/>
    </w:rPr>
  </w:style>
  <w:style w:type="paragraph" w:styleId="Heading7">
    <w:name w:val="heading 7"/>
    <w:basedOn w:val="Normal"/>
    <w:next w:val="Normal"/>
    <w:link w:val="Heading7Char"/>
    <w:uiPriority w:val="9"/>
    <w:semiHidden/>
    <w:unhideWhenUsed/>
    <w:qFormat/>
    <w:rsid w:val="003B2E68"/>
    <w:pPr>
      <w:keepNext/>
      <w:keepLines/>
      <w:numPr>
        <w:ilvl w:val="6"/>
        <w:numId w:val="4"/>
      </w:numPr>
      <w:spacing w:before="200" w:after="0" w:line="240" w:lineRule="auto"/>
      <w:outlineLvl w:val="6"/>
    </w:pPr>
    <w:rPr>
      <w:rFonts w:eastAsiaTheme="majorEastAsia" w:cstheme="majorBidi"/>
      <w:b/>
      <w:iCs/>
      <w:color w:val="44546A" w:themeColor="text2"/>
      <w:lang w:eastAsia="nl-BE"/>
    </w:rPr>
  </w:style>
  <w:style w:type="paragraph" w:styleId="Heading8">
    <w:name w:val="heading 8"/>
    <w:basedOn w:val="Normal"/>
    <w:next w:val="Normal"/>
    <w:link w:val="Heading8Char"/>
    <w:uiPriority w:val="9"/>
    <w:semiHidden/>
    <w:unhideWhenUsed/>
    <w:qFormat/>
    <w:rsid w:val="003B2E68"/>
    <w:pPr>
      <w:keepNext/>
      <w:keepLines/>
      <w:numPr>
        <w:ilvl w:val="7"/>
        <w:numId w:val="4"/>
      </w:numPr>
      <w:spacing w:before="200" w:after="0" w:line="240" w:lineRule="auto"/>
      <w:outlineLvl w:val="7"/>
    </w:pPr>
    <w:rPr>
      <w:rFonts w:asciiTheme="majorHAnsi" w:eastAsiaTheme="majorEastAsia" w:hAnsiTheme="majorHAnsi" w:cstheme="majorBidi"/>
      <w:color w:val="4472C4" w:themeColor="accent1"/>
      <w:sz w:val="20"/>
      <w:szCs w:val="20"/>
      <w:lang w:eastAsia="nl-BE"/>
    </w:rPr>
  </w:style>
  <w:style w:type="paragraph" w:styleId="Heading9">
    <w:name w:val="heading 9"/>
    <w:basedOn w:val="Normal"/>
    <w:next w:val="Normal"/>
    <w:link w:val="Heading9Char"/>
    <w:uiPriority w:val="9"/>
    <w:semiHidden/>
    <w:unhideWhenUsed/>
    <w:qFormat/>
    <w:rsid w:val="003B2E68"/>
    <w:pPr>
      <w:keepNext/>
      <w:keepLines/>
      <w:numPr>
        <w:ilvl w:val="8"/>
        <w:numId w:val="4"/>
      </w:numPr>
      <w:spacing w:before="200" w:after="0" w:line="240" w:lineRule="auto"/>
      <w:outlineLvl w:val="8"/>
    </w:pPr>
    <w:rPr>
      <w:rFonts w:asciiTheme="majorHAnsi" w:eastAsiaTheme="majorEastAsia" w:hAnsiTheme="majorHAnsi" w:cstheme="majorBidi"/>
      <w:i/>
      <w:iCs/>
      <w:color w:val="2F5496" w:themeColor="accent1" w:themeShade="BF"/>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61DAE"/>
    <w:rPr>
      <w:sz w:val="16"/>
      <w:szCs w:val="16"/>
    </w:rPr>
  </w:style>
  <w:style w:type="paragraph" w:styleId="CommentText">
    <w:name w:val="annotation text"/>
    <w:basedOn w:val="Normal"/>
    <w:link w:val="CommentTextChar"/>
    <w:uiPriority w:val="99"/>
    <w:semiHidden/>
    <w:unhideWhenUsed/>
    <w:rsid w:val="00961DAE"/>
    <w:pPr>
      <w:spacing w:line="240" w:lineRule="auto"/>
    </w:pPr>
    <w:rPr>
      <w:sz w:val="20"/>
      <w:szCs w:val="20"/>
    </w:rPr>
  </w:style>
  <w:style w:type="character" w:customStyle="1" w:styleId="CommentTextChar">
    <w:name w:val="Comment Text Char"/>
    <w:basedOn w:val="DefaultParagraphFont"/>
    <w:link w:val="CommentText"/>
    <w:uiPriority w:val="99"/>
    <w:semiHidden/>
    <w:rsid w:val="00961DAE"/>
    <w:rPr>
      <w:sz w:val="20"/>
      <w:szCs w:val="20"/>
    </w:rPr>
  </w:style>
  <w:style w:type="paragraph" w:styleId="CommentSubject">
    <w:name w:val="annotation subject"/>
    <w:basedOn w:val="CommentText"/>
    <w:next w:val="CommentText"/>
    <w:link w:val="CommentSubjectChar"/>
    <w:uiPriority w:val="99"/>
    <w:semiHidden/>
    <w:unhideWhenUsed/>
    <w:rsid w:val="00961DAE"/>
    <w:rPr>
      <w:b/>
      <w:bCs/>
    </w:rPr>
  </w:style>
  <w:style w:type="character" w:customStyle="1" w:styleId="CommentSubjectChar">
    <w:name w:val="Comment Subject Char"/>
    <w:basedOn w:val="CommentTextChar"/>
    <w:link w:val="CommentSubject"/>
    <w:uiPriority w:val="99"/>
    <w:semiHidden/>
    <w:rsid w:val="00961DAE"/>
    <w:rPr>
      <w:b/>
      <w:bCs/>
      <w:sz w:val="20"/>
      <w:szCs w:val="20"/>
    </w:rPr>
  </w:style>
  <w:style w:type="paragraph" w:styleId="BalloonText">
    <w:name w:val="Balloon Text"/>
    <w:basedOn w:val="Normal"/>
    <w:link w:val="BalloonTextChar"/>
    <w:uiPriority w:val="99"/>
    <w:semiHidden/>
    <w:unhideWhenUsed/>
    <w:rsid w:val="0096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AE"/>
    <w:rPr>
      <w:rFonts w:ascii="Segoe UI" w:hAnsi="Segoe UI" w:cs="Segoe UI"/>
      <w:sz w:val="18"/>
      <w:szCs w:val="18"/>
    </w:rPr>
  </w:style>
  <w:style w:type="paragraph" w:styleId="Header">
    <w:name w:val="header"/>
    <w:basedOn w:val="Normal"/>
    <w:link w:val="HeaderChar"/>
    <w:uiPriority w:val="99"/>
    <w:unhideWhenUsed/>
    <w:rsid w:val="00A7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E0"/>
  </w:style>
  <w:style w:type="paragraph" w:styleId="Footer">
    <w:name w:val="footer"/>
    <w:basedOn w:val="Normal"/>
    <w:link w:val="FooterChar"/>
    <w:uiPriority w:val="99"/>
    <w:unhideWhenUsed/>
    <w:rsid w:val="00A7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E0"/>
  </w:style>
  <w:style w:type="table" w:styleId="TableGrid">
    <w:name w:val="Table Grid"/>
    <w:basedOn w:val="TableNormal"/>
    <w:uiPriority w:val="5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E07"/>
    <w:rPr>
      <w:color w:val="0000FF"/>
      <w:u w:val="single"/>
    </w:rPr>
  </w:style>
  <w:style w:type="paragraph" w:customStyle="1" w:styleId="Default">
    <w:name w:val="Default"/>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NoSpacing">
    <w:name w:val="No Spacing"/>
    <w:uiPriority w:val="1"/>
    <w:qFormat/>
    <w:rsid w:val="00175E07"/>
    <w:pPr>
      <w:spacing w:after="0" w:line="240" w:lineRule="auto"/>
    </w:pPr>
    <w:rPr>
      <w:lang w:val="en-US"/>
    </w:rPr>
  </w:style>
  <w:style w:type="character" w:styleId="FollowedHyperlink">
    <w:name w:val="FollowedHyperlink"/>
    <w:basedOn w:val="DefaultParagraphFont"/>
    <w:uiPriority w:val="99"/>
    <w:semiHidden/>
    <w:unhideWhenUsed/>
    <w:rsid w:val="00175E07"/>
    <w:rPr>
      <w:color w:val="954F72" w:themeColor="followedHyperlink"/>
      <w:u w:val="single"/>
    </w:rPr>
  </w:style>
  <w:style w:type="character" w:customStyle="1" w:styleId="Heading1Char">
    <w:name w:val="Heading 1 Char"/>
    <w:basedOn w:val="DefaultParagraphFont"/>
    <w:link w:val="Heading1"/>
    <w:uiPriority w:val="9"/>
    <w:rsid w:val="003B2E68"/>
    <w:rPr>
      <w:rFonts w:ascii="Arial,Bold" w:eastAsiaTheme="majorEastAsia" w:hAnsi="Arial,Bold"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3B2E68"/>
    <w:rPr>
      <w:rFonts w:ascii="Arial" w:eastAsia="Times New Roman" w:hAnsi="Arial" w:cs="Arial"/>
      <w:b/>
      <w:bCs/>
      <w:color w:val="8496B0" w:themeColor="text2" w:themeTint="99"/>
      <w:lang w:val="en-ZA"/>
    </w:rPr>
  </w:style>
  <w:style w:type="character" w:customStyle="1" w:styleId="Heading3Char">
    <w:name w:val="Heading 3 Char"/>
    <w:basedOn w:val="DefaultParagraphFont"/>
    <w:link w:val="Heading3"/>
    <w:uiPriority w:val="9"/>
    <w:rsid w:val="003B2E68"/>
    <w:rPr>
      <w:rFonts w:ascii="Arial" w:eastAsia="Times New Roman" w:hAnsi="Arial" w:cs="Arial"/>
      <w:b/>
      <w:bCs/>
      <w:szCs w:val="24"/>
      <w:lang w:val="en-ZA"/>
    </w:rPr>
  </w:style>
  <w:style w:type="character" w:customStyle="1" w:styleId="Heading4Char">
    <w:name w:val="Heading 4 Char"/>
    <w:basedOn w:val="DefaultParagraphFont"/>
    <w:link w:val="Heading4"/>
    <w:uiPriority w:val="9"/>
    <w:rsid w:val="003B2E68"/>
    <w:rPr>
      <w:rFonts w:asciiTheme="majorHAnsi" w:eastAsiaTheme="majorEastAsia" w:hAnsiTheme="majorHAnsi" w:cstheme="majorBidi"/>
      <w:bCs/>
      <w:i/>
      <w:iCs/>
      <w:color w:val="4472C4" w:themeColor="accent1"/>
      <w:sz w:val="18"/>
      <w:lang w:eastAsia="nl-BE"/>
    </w:rPr>
  </w:style>
  <w:style w:type="character" w:customStyle="1" w:styleId="Heading5Char">
    <w:name w:val="Heading 5 Char"/>
    <w:basedOn w:val="DefaultParagraphFont"/>
    <w:link w:val="Heading5"/>
    <w:uiPriority w:val="9"/>
    <w:semiHidden/>
    <w:rsid w:val="003B2E68"/>
    <w:rPr>
      <w:rFonts w:eastAsiaTheme="majorEastAsia" w:cstheme="majorBidi"/>
      <w:b/>
      <w:color w:val="2F5496" w:themeColor="accent1" w:themeShade="BF"/>
      <w:lang w:eastAsia="nl-BE"/>
    </w:rPr>
  </w:style>
  <w:style w:type="character" w:customStyle="1" w:styleId="Heading6Char">
    <w:name w:val="Heading 6 Char"/>
    <w:basedOn w:val="DefaultParagraphFont"/>
    <w:link w:val="Heading6"/>
    <w:uiPriority w:val="9"/>
    <w:semiHidden/>
    <w:rsid w:val="003B2E68"/>
    <w:rPr>
      <w:rFonts w:asciiTheme="majorHAnsi" w:eastAsiaTheme="majorEastAsia" w:hAnsiTheme="majorHAnsi" w:cstheme="majorBidi"/>
      <w:i/>
      <w:iCs/>
      <w:color w:val="2F5496" w:themeColor="accent1" w:themeShade="BF"/>
      <w:lang w:eastAsia="nl-BE"/>
    </w:rPr>
  </w:style>
  <w:style w:type="character" w:customStyle="1" w:styleId="Heading7Char">
    <w:name w:val="Heading 7 Char"/>
    <w:basedOn w:val="DefaultParagraphFont"/>
    <w:link w:val="Heading7"/>
    <w:uiPriority w:val="9"/>
    <w:semiHidden/>
    <w:rsid w:val="003B2E68"/>
    <w:rPr>
      <w:rFonts w:eastAsiaTheme="majorEastAsia" w:cstheme="majorBidi"/>
      <w:b/>
      <w:iCs/>
      <w:color w:val="44546A" w:themeColor="text2"/>
      <w:lang w:eastAsia="nl-BE"/>
    </w:rPr>
  </w:style>
  <w:style w:type="character" w:customStyle="1" w:styleId="Heading8Char">
    <w:name w:val="Heading 8 Char"/>
    <w:basedOn w:val="DefaultParagraphFont"/>
    <w:link w:val="Heading8"/>
    <w:uiPriority w:val="9"/>
    <w:semiHidden/>
    <w:rsid w:val="003B2E68"/>
    <w:rPr>
      <w:rFonts w:asciiTheme="majorHAnsi" w:eastAsiaTheme="majorEastAsia" w:hAnsiTheme="majorHAnsi" w:cstheme="majorBidi"/>
      <w:color w:val="4472C4" w:themeColor="accent1"/>
      <w:sz w:val="20"/>
      <w:szCs w:val="20"/>
      <w:lang w:eastAsia="nl-BE"/>
    </w:rPr>
  </w:style>
  <w:style w:type="character" w:customStyle="1" w:styleId="Heading9Char">
    <w:name w:val="Heading 9 Char"/>
    <w:basedOn w:val="DefaultParagraphFont"/>
    <w:link w:val="Heading9"/>
    <w:uiPriority w:val="9"/>
    <w:semiHidden/>
    <w:rsid w:val="003B2E68"/>
    <w:rPr>
      <w:rFonts w:asciiTheme="majorHAnsi" w:eastAsiaTheme="majorEastAsia" w:hAnsiTheme="majorHAnsi" w:cstheme="majorBidi"/>
      <w:i/>
      <w:iCs/>
      <w:color w:val="2F5496" w:themeColor="accent1" w:themeShade="BF"/>
      <w:sz w:val="20"/>
      <w:szCs w:val="20"/>
      <w:lang w:eastAsia="nl-BE"/>
    </w:rPr>
  </w:style>
  <w:style w:type="paragraph" w:styleId="Title">
    <w:name w:val="Title"/>
    <w:basedOn w:val="Normal"/>
    <w:link w:val="TitleChar"/>
    <w:uiPriority w:val="99"/>
    <w:qFormat/>
    <w:rsid w:val="003B2E68"/>
    <w:pPr>
      <w:tabs>
        <w:tab w:val="left" w:pos="8505"/>
      </w:tabs>
      <w:spacing w:after="0" w:line="240" w:lineRule="auto"/>
      <w:ind w:left="-142" w:right="284"/>
      <w:jc w:val="center"/>
    </w:pPr>
    <w:rPr>
      <w:rFonts w:ascii="Stone Sans" w:eastAsia="Times New Roman" w:hAnsi="Stone Sans" w:cs="Times New Roman"/>
      <w:b/>
      <w:szCs w:val="20"/>
    </w:rPr>
  </w:style>
  <w:style w:type="character" w:customStyle="1" w:styleId="TitleChar">
    <w:name w:val="Title Char"/>
    <w:basedOn w:val="DefaultParagraphFont"/>
    <w:link w:val="Title"/>
    <w:uiPriority w:val="99"/>
    <w:rsid w:val="003B2E68"/>
    <w:rPr>
      <w:rFonts w:ascii="Stone Sans" w:eastAsia="Times New Roman" w:hAnsi="Stone San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Hans Blondeel Timmerman</cp:lastModifiedBy>
  <cp:revision>4</cp:revision>
  <dcterms:created xsi:type="dcterms:W3CDTF">2020-07-03T08:29:00Z</dcterms:created>
  <dcterms:modified xsi:type="dcterms:W3CDTF">2020-07-10T07:33:00Z</dcterms:modified>
</cp:coreProperties>
</file>